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8F9EF" w14:textId="77777777" w:rsidR="00EE3706" w:rsidRPr="00EE3706" w:rsidRDefault="00EE3706" w:rsidP="00EE3706">
      <w:pPr>
        <w:spacing w:after="100" w:line="259" w:lineRule="auto"/>
        <w:rPr>
          <w:b/>
          <w:bCs/>
        </w:rPr>
      </w:pPr>
      <w:r w:rsidRPr="00EE3706">
        <w:rPr>
          <w:b/>
          <w:bCs/>
        </w:rPr>
        <w:t>CAN-GO 2</w:t>
      </w:r>
    </w:p>
    <w:p w14:paraId="07F95025" w14:textId="77777777" w:rsidR="00EE3706" w:rsidRPr="00EE3706" w:rsidRDefault="00EE3706" w:rsidP="00EE3706">
      <w:pPr>
        <w:spacing w:after="100" w:line="259" w:lineRule="auto"/>
        <w:jc w:val="center"/>
      </w:pPr>
      <w:proofErr w:type="spellStart"/>
      <w:r>
        <w:rPr>
          <w:b/>
          <w:color w:val="14658A"/>
          <w:sz w:val="28"/>
        </w:rPr>
        <w:t>Intelligent control for Huawei telecom rectifiers with Home Assistant support</w:t>
      </w:r>
      <w:proofErr w:type="spellEnd"/>
      <w:r>
        <w:rPr>
          <w:b/>
          <w:color w:val="14658A"/>
          <w:sz w:val="28"/>
        </w:rPr>
      </w:r>
      <w:proofErr w:type="spellStart"/>
      <w:r>
        <w:rPr>
          <w:b/>
          <w:color w:val="14658A"/>
          <w:sz w:val="28"/>
        </w:rPr>
      </w:r>
      <w:proofErr w:type="spellEnd"/>
      <w:r>
        <w:rPr>
          <w:b/>
          <w:color w:val="14658A"/>
          <w:sz w:val="28"/>
        </w:rPr>
      </w:r>
      <w:proofErr w:type="spellStart"/>
      <w:r>
        <w:rPr>
          <w:b/>
          <w:color w:val="14658A"/>
          <w:sz w:val="28"/>
        </w:rPr>
      </w:r>
      <w:proofErr w:type="spellEnd"/>
      <w:r>
        <w:rPr>
          <w:b/>
          <w:color w:val="14658A"/>
          <w:sz w:val="28"/>
        </w:rPr>
      </w:r>
    </w:p>
    <w:p w14:paraId="02845AE9" w14:textId="77777777" w:rsidR="00EE3706" w:rsidRPr="00EE3706" w:rsidRDefault="00EE3706" w:rsidP="00EE3706">
      <w:pPr>
        <w:spacing w:after="100" w:line="259" w:lineRule="auto"/>
        <w:jc w:val="center"/>
      </w:pPr>
      <w:proofErr w:type="spellStart"/>
      <w:r>
        <w:rPr>
          <w:b/>
          <w:bCs/>
        </w:rPr>
        <w:t>Touchscreen CAN controller for Huawei R48xx series rectifiers, especially for solar battery charging systems.</w:t>
      </w:r>
      <w:proofErr w:type="spellEnd"/>
      <w:r>
        <w:rPr>
          <w:b/>
          <w:bCs/>
        </w:rPr>
      </w:r>
      <w:proofErr w:type="spellStart"/>
      <w:r>
        <w:rPr>
          <w:b/>
          <w:bCs/>
        </w:rPr>
      </w:r>
      <w:proofErr w:type="spellEnd"/>
      <w:r>
        <w:rPr>
          <w:b/>
          <w:bCs/>
        </w:rPr>
      </w:r>
    </w:p>
    <w:p w14:paraId="2AA04A5A" w14:textId="77777777" w:rsidR="00EE3706" w:rsidRPr="00EE3706" w:rsidRDefault="00EE3706" w:rsidP="00EE3706">
      <w:pPr>
        <w:keepNext/>
        <w:spacing w:before="240" w:after="100"/>
        <w:rPr>
          <w:b/>
          <w:bCs/>
        </w:rPr>
      </w:pPr>
      <w:r w:rsidRPr="00EE3706">
        <w:rPr>
          <w:b/>
          <w:bCs/>
          <w:color w:val="14658A"/>
          <w:sz w:val="30"/>
        </w:rPr>
        <w:t>1. What is CAN-GO 2 for?</w:t>
      </w:r>
    </w:p>
    <w:p w14:paraId="625130E4" w14:textId="77777777" w:rsidR="00EE3706" w:rsidRPr="00EE3706" w:rsidRDefault="00EE3706" w:rsidP="00EE3706">
      <w:pPr>
        <w:spacing w:after="100" w:line="259" w:lineRule="auto"/>
      </w:pPr>
      <w:r>
        <w:t>CAN-GO 2 is an intelligent touchscreen controller for Huawei telecom rectifiers. The output or charging voltage and the current limit can be adjusted on the display, while the device continuously measures and shows voltage, current, power and temperature.</w:t>
      </w:r>
      <w:proofErr w:type="spellStart"/>
      <w:r/>
      <w:proofErr w:type="spellEnd"/>
      <w:r/>
      <w:proofErr w:type="spellStart"/>
      <w:r/>
      <w:proofErr w:type="spellEnd"/>
      <w:r/>
      <w:proofErr w:type="spellStart"/>
      <w:r/>
      <w:proofErr w:type="spellEnd"/>
      <w:r/>
    </w:p>
    <w:p w14:paraId="5FCD95A2" w14:textId="77777777" w:rsidR="009B1DDB" w:rsidRDefault="00000000">
      <w:pPr>
        <w:keepNext/>
        <w:spacing w:before="240" w:after="100" w:line="259" w:lineRule="auto"/>
        <w:rPr>
          <w:b/>
          <w:bCs/>
        </w:rPr>
      </w:pPr>
      <w:r>
        <w:rPr>
          <w:b/>
          <w:bCs/>
          <w:color w:val="14658A"/>
          <w:sz w:val="30"/>
        </w:rPr>
        <w:t>Most common questions from solar users</w:t>
      </w:r>
    </w:p>
    <w:p w14:paraId="6CF25CE3" w14:textId="77777777" w:rsidR="009B1DDB" w:rsidRDefault="00000000">
      <w:pPr>
        <w:numPr>
          <w:ilvl w:val="0"/>
          <w:numId w:val="1"/>
        </w:numPr>
        <w:spacing w:after="60"/>
        <w:ind w:hanging="230"/>
      </w:pPr>
      <w:r>
        <w:rPr>
          <w:b/>
          <w:color w:val="1C7845"/>
        </w:rPr>
        <w:t>Can the charging voltage be adjusted: yes, directly on the CAN-GO 2 touchscreen.</w:t>
      </w:r>
      <w:r/>
      <w:proofErr w:type="spellStart"/>
      <w:r/>
      <w:proofErr w:type="spellEnd"/>
      <w:r/>
    </w:p>
    <w:p w14:paraId="28E26607" w14:textId="77777777" w:rsidR="009B1DDB" w:rsidRDefault="00000000">
      <w:pPr>
        <w:numPr>
          <w:ilvl w:val="0"/>
          <w:numId w:val="1"/>
        </w:numPr>
        <w:spacing w:after="60"/>
        <w:ind w:hanging="230"/>
      </w:pPr>
      <w:r>
        <w:rPr>
          <w:b/>
          <w:color w:val="1C7845"/>
        </w:rPr>
        <w:t>Can the charging current be viewed: yes, in real time, together with measured voltage and power.</w:t>
      </w:r>
      <w:r/>
    </w:p>
    <w:p w14:paraId="1070F43C" w14:textId="77777777" w:rsidR="009B1DDB" w:rsidRDefault="00000000">
      <w:pPr>
        <w:numPr>
          <w:ilvl w:val="0"/>
          <w:numId w:val="1"/>
        </w:numPr>
        <w:spacing w:after="60"/>
        <w:ind w:hanging="230"/>
      </w:pPr>
      <w:r>
        <w:rPr>
          <w:b/>
          <w:color w:val="1C7845"/>
        </w:rPr>
        <w:t>Does it work with Home Assistant: yes, the main measurements and status values are available over MQTT.</w:t>
      </w:r>
      <w:proofErr w:type="spellStart"/>
      <w:r>
        <w:rPr>
          <w:b/>
          <w:color w:val="1C7845"/>
        </w:rPr>
      </w:r>
      <w:proofErr w:type="spellEnd"/>
      <w:r>
        <w:rPr>
          <w:b/>
          <w:color w:val="1C7845"/>
        </w:rPr>
      </w:r>
      <w:r/>
    </w:p>
    <w:p w14:paraId="58566588" w14:textId="77777777" w:rsidR="009B1DDB" w:rsidRDefault="00000000">
      <w:pPr>
        <w:numPr>
          <w:ilvl w:val="0"/>
          <w:numId w:val="1"/>
        </w:numPr>
        <w:spacing w:after="60"/>
        <w:ind w:hanging="230"/>
      </w:pPr>
      <w:r>
        <w:rPr>
          <w:b/>
          <w:color w:val="1C7845"/>
        </w:rPr>
        <w:t>Home Assistant role: monitoring and control over MQTT. Charging voltage, current limit and the Soft OFF switch can also be adjusted from the HA interface.</w:t>
      </w:r>
      <w:proofErr w:type="spellStart"/>
      <w:r>
        <w:rPr>
          <w:b/>
          <w:color w:val="1C7845"/>
        </w:rPr>
      </w:r>
      <w:proofErr w:type="spellEnd"/>
      <w:r>
        <w:rPr>
          <w:b/>
          <w:color w:val="1C7845"/>
        </w:rPr>
      </w:r>
      <w:r/>
      <w:proofErr w:type="spellStart"/>
      <w:r/>
      <w:proofErr w:type="spellEnd"/>
      <w:r/>
    </w:p>
    <w:p w14:paraId="0581F40B" w14:textId="77777777" w:rsidR="00EE3706" w:rsidRPr="00EE3706" w:rsidRDefault="00EE3706" w:rsidP="00EE3706">
      <w:pPr>
        <w:keepNext/>
        <w:spacing w:before="240" w:after="100"/>
        <w:rPr>
          <w:b/>
          <w:bCs/>
        </w:rPr>
      </w:pPr>
      <w:r w:rsidRPr="00EE3706">
        <w:rPr>
          <w:b/>
          <w:bCs/>
          <w:color w:val="14658A"/>
          <w:sz w:val="30"/>
        </w:rPr>
        <w:t>2. System overview</w:t>
      </w:r>
    </w:p>
    <w:p w14:paraId="657BF11B" w14:textId="77777777" w:rsidR="00EE3706" w:rsidRPr="00EE3706" w:rsidRDefault="00EE3706" w:rsidP="00EE3706">
      <w:r w:rsidRPr="00EE3706">
        <w:rPr>
          <w:noProof/>
        </w:rPr>
        <w:drawing>
          <wp:inline distT="0" distB="0" distL="0" distR="0" wp14:anchorId="4404CC50" wp14:editId="0C75E196">
            <wp:extent cx="5176619" cy="2914701"/>
            <wp:effectExtent l="0" t="0" r="5080" b="0"/>
            <wp:docPr id="967408843" name="Kép 8" descr="CAN-GO 2 es Huawei tapegys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N-GO 2 es Huawei tapegys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76619" cy="2914701"/>
                    </a:xfrm>
                    <a:prstGeom prst="rect">
                      <a:avLst/>
                    </a:prstGeom>
                    <a:noFill/>
                    <a:ln>
                      <a:noFill/>
                    </a:ln>
                  </pic:spPr>
                </pic:pic>
              </a:graphicData>
            </a:graphic>
          </wp:inline>
        </w:drawing>
      </w:r>
    </w:p>
    <w:p w14:paraId="5EDD91F7" w14:textId="77777777" w:rsidR="00EE3706" w:rsidRPr="00EE3706" w:rsidRDefault="00EE3706" w:rsidP="00EE3706">
      <w:pPr>
        <w:spacing w:after="100" w:line="259" w:lineRule="auto"/>
      </w:pPr>
      <w:r>
        <w:t>CAN-GO 2 with a Huawei rectifier. The display shows PSU settings and measured values.</w:t>
      </w:r>
      <w:proofErr w:type="spellStart"/>
      <w:r/>
      <w:proofErr w:type="spellEnd"/>
      <w:r/>
    </w:p>
    <w:p w14:paraId="7535A5EA" w14:textId="77777777" w:rsidR="00EE3706" w:rsidRPr="00EE3706" w:rsidRDefault="00EE3706" w:rsidP="00EE3706">
      <w:pPr>
        <w:keepNext/>
        <w:spacing w:before="240" w:after="100"/>
        <w:rPr>
          <w:b/>
          <w:bCs/>
        </w:rPr>
      </w:pPr>
      <w:r w:rsidRPr="00EE3706">
        <w:rPr>
          <w:b/>
          <w:bCs/>
          <w:color w:val="14658A"/>
          <w:sz w:val="30"/>
        </w:rPr>
        <w:t>3. Main screens</w:t>
      </w:r>
    </w:p>
    <w:p w14:paraId="262B0582" w14:textId="77777777" w:rsidR="00EE3706" w:rsidRPr="00EE3706" w:rsidRDefault="00EE3706" w:rsidP="00EE3706">
      <w:r w:rsidRPr="00EE3706">
        <w:rPr>
          <w:noProof/>
        </w:rPr>
        <w:drawing>
          <wp:inline distT="0" distB="0" distL="0" distR="0" wp14:anchorId="071EE498" wp14:editId="14B204FC">
            <wp:extent cx="5176619" cy="2914701"/>
            <wp:effectExtent l="0" t="0" r="5080" b="0"/>
            <wp:docPr id="390777549" name="Kép 7" descr="Huawei vezerlo kepern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uawei vezerlo keperny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6619" cy="2914701"/>
                    </a:xfrm>
                    <a:prstGeom prst="rect">
                      <a:avLst/>
                    </a:prstGeom>
                    <a:noFill/>
                    <a:ln>
                      <a:noFill/>
                    </a:ln>
                  </pic:spPr>
                </pic:pic>
              </a:graphicData>
            </a:graphic>
          </wp:inline>
        </w:drawing>
      </w:r>
    </w:p>
    <w:p w14:paraId="5B7F1DAC" w14:textId="77777777" w:rsidR="00EE3706" w:rsidRPr="00EE3706" w:rsidRDefault="00EE3706" w:rsidP="00EE3706">
      <w:pPr>
        <w:spacing w:after="100" w:line="259" w:lineRule="auto"/>
      </w:pPr>
      <w:proofErr w:type="spellStart"/>
      <w:r>
        <w:t>Huawei control screen. Voltage and current limit are adjusted here.</w:t>
      </w:r>
      <w:proofErr w:type="spellEnd"/>
      <w:r/>
    </w:p>
    <w:p w14:paraId="36A23A55" w14:textId="77777777" w:rsidR="00EE3706" w:rsidRPr="00EE3706" w:rsidRDefault="00EE3706" w:rsidP="00EE3706">
      <w:r w:rsidRPr="00EE3706">
        <w:rPr>
          <w:noProof/>
        </w:rPr>
        <w:drawing>
          <wp:inline distT="0" distB="0" distL="0" distR="0" wp14:anchorId="4734524A" wp14:editId="422B5D95">
            <wp:extent cx="5176619" cy="2914701"/>
            <wp:effectExtent l="0" t="0" r="5080" b="0"/>
            <wp:docPr id="1457680405" name="Kép 6" descr="Power kepern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wer keperny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6619" cy="2914701"/>
                    </a:xfrm>
                    <a:prstGeom prst="rect">
                      <a:avLst/>
                    </a:prstGeom>
                    <a:noFill/>
                    <a:ln>
                      <a:noFill/>
                    </a:ln>
                  </pic:spPr>
                </pic:pic>
              </a:graphicData>
            </a:graphic>
          </wp:inline>
        </w:drawing>
      </w:r>
    </w:p>
    <w:p w14:paraId="08A4A979" w14:textId="77777777" w:rsidR="00EE3706" w:rsidRPr="00EE3706" w:rsidRDefault="00EE3706" w:rsidP="00EE3706">
      <w:pPr>
        <w:spacing w:after="100" w:line="259" w:lineRule="auto"/>
      </w:pPr>
      <w:r>
        <w:t>Power screen. Instant power, kWh and temperature are shown in large format.</w:t>
      </w:r>
    </w:p>
    <w:p w14:paraId="30062B39" w14:textId="77777777" w:rsidR="00EE3706" w:rsidRPr="00EE3706" w:rsidRDefault="00EE3706" w:rsidP="00EE3706">
      <w:r w:rsidRPr="00EE3706">
        <w:rPr>
          <w:noProof/>
        </w:rPr>
        <w:lastRenderedPageBreak/>
        <w:drawing>
          <wp:inline distT="0" distB="0" distL="0" distR="0" wp14:anchorId="3D45CE21" wp14:editId="546BAF27">
            <wp:extent cx="5176619" cy="2914701"/>
            <wp:effectExtent l="0" t="0" r="5080" b="0"/>
            <wp:docPr id="1847849879" name="Kép 5" descr="WiFi es MQTT kepern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iFi es MQTT keperny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6619" cy="2914701"/>
                    </a:xfrm>
                    <a:prstGeom prst="rect">
                      <a:avLst/>
                    </a:prstGeom>
                    <a:noFill/>
                    <a:ln>
                      <a:noFill/>
                    </a:ln>
                  </pic:spPr>
                </pic:pic>
              </a:graphicData>
            </a:graphic>
          </wp:inline>
        </w:drawing>
      </w:r>
    </w:p>
    <w:p w14:paraId="77B5003F" w14:textId="77777777" w:rsidR="00EE3706" w:rsidRPr="00EE3706" w:rsidRDefault="00EE3706" w:rsidP="00EE3706">
      <w:pPr>
        <w:spacing w:after="100" w:line="259" w:lineRule="auto"/>
      </w:pPr>
      <w:proofErr w:type="spellStart"/>
      <w:r>
        <w:t>Wi-Fi / MQTT status screen. This shows network and MQTT connection status, plus the setup hotspot name and address.</w:t>
      </w:r>
      <w:proofErr w:type="spellEnd"/>
      <w:r/>
      <w:proofErr w:type="spellStart"/>
      <w:r/>
      <w:proofErr w:type="spellEnd"/>
      <w:r/>
    </w:p>
    <w:p w14:paraId="75D76938" w14:textId="77777777" w:rsidR="00EE3706" w:rsidRPr="00EE3706" w:rsidRDefault="00EE3706" w:rsidP="00EE3706">
      <w:pPr>
        <w:keepNext/>
        <w:spacing w:before="240" w:after="100"/>
        <w:rPr>
          <w:b/>
          <w:bCs/>
        </w:rPr>
      </w:pPr>
      <w:r w:rsidRPr="00EE3706">
        <w:rPr>
          <w:b/>
          <w:bCs/>
          <w:color w:val="14658A"/>
          <w:sz w:val="30"/>
        </w:rPr>
        <w:t>4. Using the main control screen</w:t>
      </w:r>
    </w:p>
    <w:p w14:paraId="63EC7EC1" w14:textId="77777777" w:rsidR="00EE3706" w:rsidRPr="00EE3706" w:rsidRDefault="00EE3706" w:rsidP="00EE3706">
      <w:pPr>
        <w:numPr>
          <w:ilvl w:val="0"/>
          <w:numId w:val="1"/>
        </w:numPr>
      </w:pPr>
      <w:r w:rsidRPr="00EE3706">
        <w:rPr>
          <w:b/>
          <w:bCs/>
        </w:rPr>
        <w:t>U set: configured output voltage</w:t>
      </w:r>
      <w:proofErr w:type="spellStart"/>
      <w:r w:rsidRPr="00EE3706">
        <w:rPr>
          <w:b/>
          <w:bCs/>
        </w:rPr>
      </w:r>
      <w:proofErr w:type="spellEnd"/>
      <w:r w:rsidRPr="00EE3706"/>
    </w:p>
    <w:p w14:paraId="02C7A43C" w14:textId="77777777" w:rsidR="00EE3706" w:rsidRPr="00EE3706" w:rsidRDefault="00EE3706" w:rsidP="00EE3706">
      <w:pPr>
        <w:numPr>
          <w:ilvl w:val="0"/>
          <w:numId w:val="1"/>
        </w:numPr>
      </w:pPr>
      <w:r w:rsidRPr="00EE3706">
        <w:rPr>
          <w:b/>
          <w:bCs/>
        </w:rPr>
        <w:t>I set: configured current limit</w:t>
      </w:r>
      <w:proofErr w:type="spellStart"/>
      <w:r w:rsidRPr="00EE3706">
        <w:rPr>
          <w:b/>
          <w:bCs/>
        </w:rPr>
      </w:r>
      <w:proofErr w:type="spellEnd"/>
      <w:r w:rsidRPr="00EE3706"/>
      <w:r w:rsidR="001F0200"/>
      <w:r w:rsidRPr="00EE3706"/>
      <w:r w:rsidR="001F0200"/>
      <w:r w:rsidRPr="00EE3706"/>
    </w:p>
    <w:p w14:paraId="3FF43769" w14:textId="77777777" w:rsidR="00EE3706" w:rsidRPr="00EE3706" w:rsidRDefault="00EE3706" w:rsidP="00EE3706">
      <w:pPr>
        <w:numPr>
          <w:ilvl w:val="0"/>
          <w:numId w:val="1"/>
        </w:numPr>
      </w:pPr>
      <w:r>
        <w:rPr>
          <w:b/>
          <w:bCs/>
        </w:rPr>
        <w:t>U out: measured output voltage</w:t>
      </w:r>
    </w:p>
    <w:p w14:paraId="16FE9808" w14:textId="77777777" w:rsidR="00EE3706" w:rsidRPr="00EE3706" w:rsidRDefault="00EE3706" w:rsidP="00EE3706">
      <w:pPr>
        <w:numPr>
          <w:ilvl w:val="0"/>
          <w:numId w:val="1"/>
        </w:numPr>
      </w:pPr>
      <w:r>
        <w:rPr>
          <w:b/>
          <w:bCs/>
        </w:rPr>
        <w:t>I out: measured output current</w:t>
      </w:r>
    </w:p>
    <w:p w14:paraId="401B3011" w14:textId="77777777" w:rsidR="00EE3706" w:rsidRPr="00EE3706" w:rsidRDefault="00EE3706" w:rsidP="00EE3706">
      <w:pPr>
        <w:numPr>
          <w:ilvl w:val="0"/>
          <w:numId w:val="1"/>
        </w:numPr>
      </w:pPr>
      <w:r w:rsidRPr="00EE3706">
        <w:rPr>
          <w:b/>
          <w:bCs/>
        </w:rPr>
        <w:t>W: instant power</w:t>
      </w:r>
      <w:r w:rsidRPr="00EE3706"/>
    </w:p>
    <w:p w14:paraId="6E0FC8C0" w14:textId="77777777" w:rsidR="00EE3706" w:rsidRPr="00EE3706" w:rsidRDefault="00EE3706" w:rsidP="00EE3706">
      <w:pPr>
        <w:numPr>
          <w:ilvl w:val="0"/>
          <w:numId w:val="1"/>
        </w:numPr>
      </w:pPr>
      <w:proofErr w:type="spellStart"/>
      <w:r w:rsidRPr="00EE3706">
        <w:rPr>
          <w:b/>
          <w:bCs/>
        </w:rPr>
        <w:t>Temp: temperature</w:t>
      </w:r>
      <w:proofErr w:type="spellEnd"/>
      <w:r w:rsidRPr="00EE3706"/>
    </w:p>
    <w:p w14:paraId="6E956003" w14:textId="77777777" w:rsidR="00EE3706" w:rsidRPr="00EE3706" w:rsidRDefault="00EE3706" w:rsidP="00EE3706">
      <w:pPr>
        <w:spacing w:after="100" w:line="259" w:lineRule="auto"/>
      </w:pPr>
      <w:r>
        <w:t>Touch buttons:</w:t>
      </w:r>
      <w:r w:rsidRPr="00EE3706"/>
      <w:r/>
      <w:r w:rsidRPr="00EE3706"/>
    </w:p>
    <w:p w14:paraId="73915370" w14:textId="77777777" w:rsidR="00EE3706" w:rsidRPr="00EE3706" w:rsidRDefault="00EE3706" w:rsidP="002043FB">
      <w:r w:rsidRPr="00EE3706">
        <w:rPr>
          <w:b/>
          <w:bCs/>
        </w:rPr>
        <w:t>U- / U+: decrease / increase voltage</w:t>
      </w:r>
      <w:r w:rsidRPr="00EE3706"/>
      <w:r/>
    </w:p>
    <w:p w14:paraId="293AF5BC" w14:textId="77777777" w:rsidR="00EE3706" w:rsidRPr="00EE3706" w:rsidRDefault="00EE3706" w:rsidP="002043FB">
      <w:r w:rsidRPr="00EE3706">
        <w:rPr>
          <w:b/>
          <w:bCs/>
        </w:rPr>
        <w:t>I- / I+: decrease / increase current limit</w:t>
      </w:r>
      <w:r w:rsidRPr="00EE3706"/>
      <w:r w:rsidR="001F0200"/>
      <w:r w:rsidRPr="00EE3706"/>
      <w:r w:rsidR="001F0200"/>
      <w:r w:rsidRPr="00EE3706"/>
    </w:p>
    <w:p w14:paraId="55F2057D" w14:textId="77777777" w:rsidR="00EE3706" w:rsidRPr="00EE3706" w:rsidRDefault="00EE3706" w:rsidP="002043FB">
      <w:proofErr w:type="gramStart"/>
      <w:r w:rsidRPr="00EE3706">
        <w:rPr>
          <w:b/>
          <w:bCs/>
        </w:rPr>
        <w:t>&lt; top right: return to the main menu</w:t>
      </w:r>
      <w:r w:rsidRPr="00EE3706"/>
      <w:proofErr w:type="gramEnd"/>
      <w:r w:rsidRPr="00EE3706"/>
    </w:p>
    <w:p w14:paraId="40C95E3B" w14:textId="77777777" w:rsidR="00EE3706" w:rsidRPr="00EE3706" w:rsidRDefault="00EE3706" w:rsidP="002043FB">
      <w:r w:rsidRPr="00EE3706">
        <w:rPr>
          <w:b/>
          <w:bCs/>
        </w:rPr>
        <w:t>P top right: power screen</w:t>
      </w:r>
      <w:r w:rsidRPr="00EE3706"/>
    </w:p>
    <w:p w14:paraId="0830E4C3" w14:textId="77777777" w:rsidR="00EE3706" w:rsidRPr="00EE3706" w:rsidRDefault="00EE3706" w:rsidP="00EE3706">
      <w:pPr>
        <w:keepNext/>
        <w:spacing w:before="240" w:after="100"/>
        <w:rPr>
          <w:b/>
          <w:bCs/>
        </w:rPr>
      </w:pPr>
      <w:r w:rsidRPr="00EE3706">
        <w:rPr>
          <w:b/>
          <w:bCs/>
          <w:color w:val="14658A"/>
          <w:sz w:val="30"/>
        </w:rPr>
        <w:t>5. Power screen</w:t>
      </w:r>
    </w:p>
    <w:p w14:paraId="56C4D2D2" w14:textId="77777777" w:rsidR="00EE3706" w:rsidRPr="00EE3706" w:rsidRDefault="00EE3706" w:rsidP="00EE3706">
      <w:pPr>
        <w:spacing w:after="100" w:line="259" w:lineRule="auto"/>
      </w:pPr>
      <w:r>
        <w:t>The P button opens a dedicated power page. It shows:</w:t>
      </w:r>
    </w:p>
    <w:p w14:paraId="57D8B527" w14:textId="77777777" w:rsidR="00EE3706" w:rsidRPr="00EE3706" w:rsidRDefault="00EE3706" w:rsidP="002043FB">
      <w:r w:rsidRPr="00EE3706">
        <w:t>instant power in Watts</w:t>
      </w:r>
    </w:p>
    <w:p w14:paraId="2FAA8477" w14:textId="77777777" w:rsidR="00EE3706" w:rsidRPr="00EE3706" w:rsidRDefault="00EE3706" w:rsidP="002043FB">
      <w:r>
        <w:t>accumulated energy in kWh</w:t>
      </w:r>
    </w:p>
    <w:p w14:paraId="3BA8A744" w14:textId="77777777" w:rsidR="00EE3706" w:rsidRPr="00EE3706" w:rsidRDefault="00EE3706" w:rsidP="002043FB">
      <w:r w:rsidRPr="00EE3706">
        <w:t>temperature</w:t>
      </w:r>
    </w:p>
    <w:p w14:paraId="5025B3F8" w14:textId="77777777" w:rsidR="00EE3706" w:rsidRPr="00EE3706" w:rsidRDefault="00EE3706" w:rsidP="00EE3706">
      <w:pPr>
        <w:spacing w:after="100" w:line="259" w:lineRule="auto"/>
      </w:pPr>
      <w:r w:rsidRPr="00EE3706">
        <w:t>The Reset button clears the kWh counter.</w:t>
      </w:r>
      <w:proofErr w:type="spellStart"/>
      <w:r w:rsidRPr="00EE3706">
        <w:rPr>
          <w:b/>
          <w:bCs/>
        </w:rPr>
      </w:r>
      <w:proofErr w:type="spellEnd"/>
      <w:r w:rsidRPr="00EE3706"/>
    </w:p>
    <w:p w14:paraId="517609E2" w14:textId="77777777" w:rsidR="00EE3706" w:rsidRPr="00EE3706" w:rsidRDefault="00EE3706" w:rsidP="00EE3706">
      <w:pPr>
        <w:keepNext/>
        <w:spacing w:before="240" w:after="100"/>
        <w:rPr>
          <w:b/>
          <w:bCs/>
        </w:rPr>
      </w:pPr>
      <w:r w:rsidRPr="00EE3706">
        <w:rPr>
          <w:b/>
          <w:bCs/>
          <w:color w:val="14658A"/>
          <w:sz w:val="30"/>
        </w:rPr>
        <w:t>6. WiFi / MQTT setup</w:t>
      </w:r>
    </w:p>
    <w:p w14:paraId="3866064F" w14:textId="77777777" w:rsidR="00EE3706" w:rsidRPr="00EE3706" w:rsidRDefault="00EE3706" w:rsidP="00EE3706">
      <w:pPr>
        <w:spacing w:after="100" w:line="259" w:lineRule="auto"/>
      </w:pPr>
      <w:r w:rsidRPr="00EE3706">
        <w:t>The WiFi / MQTT option is available from the main menu.</w:t>
      </w:r>
      <w:r w:rsidRPr="00EE3706">
        <w:rPr>
          <w:b/>
          <w:bCs/>
        </w:rPr>
      </w:r>
      <w:r w:rsidRPr="00EE3706"/>
    </w:p>
    <w:p w14:paraId="3D0CCB0F" w14:textId="77777777" w:rsidR="00EE3706" w:rsidRPr="00EE3706" w:rsidRDefault="00EE3706" w:rsidP="002043FB">
      <w:r>
        <w:t>Open the Wi-Fi / MQTT menu.</w:t>
      </w:r>
      <w:proofErr w:type="spellStart"/>
      <w:r/>
      <w:proofErr w:type="spellEnd"/>
      <w:r/>
    </w:p>
    <w:p w14:paraId="2ED6C76E" w14:textId="77777777" w:rsidR="00EE3706" w:rsidRPr="00EE3706" w:rsidRDefault="00EE3706" w:rsidP="002043FB">
      <w:r w:rsidRPr="00EE3706">
        <w:t>The device starts its own hotspot: CAN-GO-Setup</w:t>
      </w:r>
      <w:proofErr w:type="spellStart"/>
      <w:r w:rsidRPr="00EE3706"/>
      <w:proofErr w:type="spellEnd"/>
      <w:r w:rsidRPr="00EE3706"/>
      <w:r w:rsidRPr="00EE3706">
        <w:rPr>
          <w:b/>
          <w:bCs/>
        </w:rPr>
      </w:r>
      <w:proofErr w:type="spellStart"/>
      <w:r w:rsidRPr="00EE3706">
        <w:rPr>
          <w:b/>
          <w:bCs/>
        </w:rPr>
      </w:r>
      <w:proofErr w:type="spellEnd"/>
    </w:p>
    <w:p w14:paraId="00AD9DA8" w14:textId="77777777" w:rsidR="00EE3706" w:rsidRPr="00EE3706" w:rsidRDefault="00EE3706" w:rsidP="002043FB">
      <w:r w:rsidRPr="00EE3706">
        <w:t>Connect to this network from a phone.</w:t>
      </w:r>
    </w:p>
    <w:p w14:paraId="1F85EF94" w14:textId="77777777" w:rsidR="00EE3706" w:rsidRPr="00EE3706" w:rsidRDefault="00EE3706" w:rsidP="002043FB">
      <w:r w:rsidRPr="00EE3706">
        <w:t>Open this address in a browser: 192.168.4.1</w:t>
      </w:r>
      <w:r w:rsidRPr="00EE3706">
        <w:rPr>
          <w:b/>
          <w:bCs/>
        </w:rPr>
      </w:r>
    </w:p>
    <w:p w14:paraId="7044C76C" w14:textId="77777777" w:rsidR="00EE3706" w:rsidRPr="00EE3706" w:rsidRDefault="00EE3706" w:rsidP="002043FB">
      <w:r>
        <w:t>Enter the local Wi-Fi and MQTT details.</w:t>
      </w:r>
      <w:proofErr w:type="spellStart"/>
      <w:r/>
      <w:proofErr w:type="spellEnd"/>
      <w:r/>
    </w:p>
    <w:p w14:paraId="19A36A98" w14:textId="77777777" w:rsidR="00EE3706" w:rsidRPr="00EE3706" w:rsidRDefault="00EE3706" w:rsidP="002043FB">
      <w:r w:rsidRPr="00EE3706">
        <w:t>Save the settings.</w:t>
      </w:r>
    </w:p>
    <w:p w14:paraId="2D3CF7C0" w14:textId="77777777" w:rsidR="009B1DDB" w:rsidRDefault="00000000">
      <w:pPr>
        <w:spacing w:after="100" w:line="259" w:lineRule="auto"/>
      </w:pPr>
      <w:r>
        <w:rPr>
          <w:b/>
        </w:rPr>
        <w:t>Note: the CAN-GO-Setup configuration network is currently available without a password. The local router Wi-Fi password is entered on the setup page opened from the phone.</w:t>
      </w:r>
      <w:proofErr w:type="spellStart"/>
      <w:r>
        <w:rPr>
          <w:b/>
        </w:rPr>
      </w:r>
      <w:proofErr w:type="spellEnd"/>
      <w:r>
        <w:rPr>
          <w:b/>
        </w:rPr>
      </w:r>
      <w:proofErr w:type="spellStart"/>
      <w:r>
        <w:rPr>
          <w:b/>
        </w:rPr>
      </w:r>
      <w:proofErr w:type="spellEnd"/>
      <w:r>
        <w:rPr>
          <w:b/>
        </w:rPr>
      </w:r>
    </w:p>
    <w:p w14:paraId="16F952E0" w14:textId="77777777" w:rsidR="009B1DDB" w:rsidRDefault="00000000">
      <w:pPr>
        <w:keepNext/>
        <w:spacing w:before="160" w:after="100" w:line="259" w:lineRule="auto"/>
        <w:rPr>
          <w:b/>
          <w:bCs/>
        </w:rPr>
      </w:pPr>
      <w:r>
        <w:rPr>
          <w:b/>
          <w:bCs/>
          <w:color w:val="14658A"/>
        </w:rPr>
        <w:t>MQTT fields for Home Assistant</w:t>
      </w:r>
      <w:proofErr w:type="spellStart"/>
      <w:r>
        <w:rPr>
          <w:b/>
          <w:bCs/>
          <w:color w:val="14658A"/>
        </w:rPr>
      </w:r>
      <w:proofErr w:type="spellEnd"/>
      <w:r>
        <w:rPr>
          <w:b/>
          <w:bCs/>
          <w:color w:val="14658A"/>
        </w:rPr>
      </w:r>
    </w:p>
    <w:p w14:paraId="75ED11D8" w14:textId="77777777" w:rsidR="009B1DDB" w:rsidRDefault="00000000">
      <w:pPr>
        <w:spacing w:after="100" w:line="259" w:lineRule="auto"/>
      </w:pPr>
      <w:r>
        <w:rPr>
          <w:b/>
          <w:color w:val="14658A"/>
        </w:rPr>
        <w:t>MQTT host / IP: the local IP address of Home Assistant, for example 192.168.0.50.</w:t>
      </w:r>
      <w:proofErr w:type="spellStart"/>
      <w:r>
        <w:rPr>
          <w:b/>
          <w:color w:val="14658A"/>
        </w:rPr>
      </w:r>
      <w:proofErr w:type="spellEnd"/>
      <w:r>
        <w:rPr>
          <w:b/>
          <w:color w:val="14658A"/>
        </w:rPr>
      </w:r>
      <w:r/>
      <w:proofErr w:type="spellStart"/>
      <w:r/>
      <w:proofErr w:type="spellEnd"/>
      <w:r/>
    </w:p>
    <w:p w14:paraId="22D28DB2" w14:textId="77777777" w:rsidR="009B1DDB" w:rsidRDefault="00000000">
      <w:pPr>
        <w:spacing w:after="100" w:line="259" w:lineRule="auto"/>
      </w:pPr>
      <w:r>
        <w:rPr>
          <w:b/>
          <w:color w:val="14658A"/>
        </w:rPr>
        <w:t>MQTT port: 1883.</w:t>
      </w:r>
      <w:r/>
    </w:p>
    <w:p w14:paraId="0292B3D1" w14:textId="77777777" w:rsidR="009B1DDB" w:rsidRDefault="00000000">
      <w:pPr>
        <w:spacing w:after="100" w:line="259" w:lineRule="auto"/>
      </w:pPr>
      <w:r>
        <w:rPr>
          <w:b/>
          <w:color w:val="14658A"/>
        </w:rPr>
        <w:t>MQTT user: a Home Assistant username accepted by Mosquitto Broker.</w:t>
      </w:r>
      <w:proofErr w:type="spellStart"/>
      <w:r>
        <w:rPr>
          <w:b/>
          <w:color w:val="14658A"/>
        </w:rPr>
      </w:r>
      <w:proofErr w:type="spellEnd"/>
      <w:r>
        <w:rPr>
          <w:b/>
          <w:color w:val="14658A"/>
        </w:rPr>
      </w:r>
      <w:r/>
      <w:proofErr w:type="spellStart"/>
      <w:r/>
      <w:proofErr w:type="spellEnd"/>
      <w:r/>
      <w:proofErr w:type="spellStart"/>
      <w:r/>
      <w:proofErr w:type="spellEnd"/>
      <w:r/>
      <w:proofErr w:type="spellStart"/>
      <w:r/>
      <w:proofErr w:type="spellEnd"/>
      <w:r/>
    </w:p>
    <w:p w14:paraId="51091DB6" w14:textId="77777777" w:rsidR="009B1DDB" w:rsidRDefault="00000000">
      <w:pPr>
        <w:spacing w:after="100" w:line="259" w:lineRule="auto"/>
      </w:pPr>
      <w:r>
        <w:rPr>
          <w:b/>
          <w:color w:val="14658A"/>
        </w:rPr>
        <w:t>MQTT password: the password for the user above.</w:t>
      </w:r>
      <w:proofErr w:type="spellStart"/>
      <w:r>
        <w:rPr>
          <w:b/>
          <w:color w:val="14658A"/>
        </w:rPr>
      </w:r>
      <w:proofErr w:type="spellEnd"/>
      <w:r>
        <w:rPr>
          <w:b/>
          <w:color w:val="14658A"/>
        </w:rPr>
      </w:r>
      <w:r/>
      <w:proofErr w:type="spellStart"/>
      <w:r/>
      <w:proofErr w:type="spellEnd"/>
      <w:r/>
    </w:p>
    <w:p w14:paraId="65C59F37" w14:textId="77777777" w:rsidR="009B1DDB" w:rsidRDefault="00000000">
      <w:pPr>
        <w:spacing w:after="100" w:line="259" w:lineRule="auto"/>
      </w:pPr>
      <w:r>
        <w:rPr>
          <w:b/>
          <w:color w:val="14658A"/>
        </w:rPr>
        <w:t>MQTT topic: can-go-2.</w:t>
      </w:r>
      <w:proofErr w:type="spellStart"/>
      <w:r>
        <w:rPr>
          <w:b/>
          <w:color w:val="14658A"/>
        </w:rPr>
      </w:r>
      <w:proofErr w:type="spellEnd"/>
      <w:r>
        <w:rPr>
          <w:b/>
          <w:color w:val="14658A"/>
        </w:rPr>
      </w:r>
      <w:r/>
    </w:p>
    <w:p w14:paraId="6979F87D" w14:textId="77777777" w:rsidR="009B1DDB" w:rsidRDefault="00000000">
      <w:pPr>
        <w:spacing w:before="80" w:after="60"/>
        <w:jc w:val="center"/>
      </w:pPr>
      <w:r>
        <w:rPr>
          <w:noProof/>
        </w:rPr>
        <w:lastRenderedPageBreak/>
        <w:drawing>
          <wp:inline distT="0" distB="0" distL="0" distR="0" wp14:anchorId="5362459D" wp14:editId="7C157EAF">
            <wp:extent cx="5623560" cy="6070050"/>
            <wp:effectExtent l="0" t="0" r="0" b="0"/>
            <wp:docPr id="1847849880" name="Picture 184784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tt_setup_phone_pair.jpg"/>
                    <pic:cNvPicPr/>
                  </pic:nvPicPr>
                  <pic:blipFill>
                    <a:blip r:embed="rId10"/>
                    <a:stretch>
                      <a:fillRect/>
                    </a:stretch>
                  </pic:blipFill>
                  <pic:spPr>
                    <a:xfrm>
                      <a:off x="0" y="0"/>
                      <a:ext cx="5623560" cy="6070050"/>
                    </a:xfrm>
                    <a:prstGeom prst="rect">
                      <a:avLst/>
                    </a:prstGeom>
                  </pic:spPr>
                </pic:pic>
              </a:graphicData>
            </a:graphic>
          </wp:inline>
        </w:drawing>
      </w:r>
    </w:p>
    <w:p w14:paraId="073EC8C0" w14:textId="77777777" w:rsidR="009B1DDB" w:rsidRDefault="00000000">
      <w:pPr>
        <w:spacing w:after="100" w:line="259" w:lineRule="auto"/>
        <w:jc w:val="center"/>
      </w:pPr>
      <w:r>
        <w:rPr>
          <w:i/>
          <w:color w:val="555555"/>
          <w:sz w:val="18"/>
        </w:rPr>
        <w:t>CAN-GO Wi-Fi / MQTT setup page on a phone. Save and connect stores the settings and starts the connection.</w:t>
      </w:r>
      <w:proofErr w:type="spellStart"/>
      <w:r>
        <w:rPr>
          <w:i/>
          <w:color w:val="555555"/>
          <w:sz w:val="18"/>
        </w:rPr>
      </w:r>
      <w:proofErr w:type="spellEnd"/>
      <w:r>
        <w:rPr>
          <w:i/>
          <w:color w:val="555555"/>
          <w:sz w:val="18"/>
        </w:rPr>
      </w:r>
      <w:proofErr w:type="spellStart"/>
      <w:r>
        <w:rPr>
          <w:i/>
          <w:color w:val="555555"/>
          <w:sz w:val="18"/>
        </w:rPr>
      </w:r>
      <w:proofErr w:type="spellEnd"/>
      <w:r>
        <w:rPr>
          <w:i/>
          <w:color w:val="555555"/>
          <w:sz w:val="18"/>
        </w:rPr>
      </w:r>
      <w:proofErr w:type="spellStart"/>
      <w:r>
        <w:rPr>
          <w:i/>
          <w:color w:val="555555"/>
          <w:sz w:val="18"/>
        </w:rPr>
      </w:r>
      <w:proofErr w:type="spellEnd"/>
      <w:r>
        <w:rPr>
          <w:i/>
          <w:color w:val="555555"/>
          <w:sz w:val="18"/>
        </w:rPr>
      </w:r>
    </w:p>
    <w:p w14:paraId="0EA83276" w14:textId="77777777" w:rsidR="00EE3706" w:rsidRPr="00EE3706" w:rsidRDefault="00EE3706" w:rsidP="00EE3706">
      <w:pPr>
        <w:spacing w:after="100" w:line="259" w:lineRule="auto"/>
      </w:pPr>
      <w:r>
        <w:t>The Wi-Fi / MQTT screen shows:</w:t>
      </w:r>
      <w:proofErr w:type="spellStart"/>
      <w:r/>
      <w:proofErr w:type="spellEnd"/>
      <w:r/>
    </w:p>
    <w:p w14:paraId="65A4A1FF" w14:textId="77777777" w:rsidR="00EE3706" w:rsidRPr="00EE3706" w:rsidRDefault="00EE3706" w:rsidP="002043FB">
      <w:proofErr w:type="spellStart"/>
      <w:r>
        <w:t>Wi-Fi connection status</w:t>
      </w:r>
      <w:proofErr w:type="spellEnd"/>
      <w:r/>
    </w:p>
    <w:p w14:paraId="77E79843" w14:textId="77777777" w:rsidR="00EE3706" w:rsidRPr="00EE3706" w:rsidRDefault="00EE3706" w:rsidP="002043FB">
      <w:r w:rsidRPr="00EE3706">
        <w:t>SSID</w:t>
      </w:r>
    </w:p>
    <w:p w14:paraId="0AC9405F" w14:textId="77777777" w:rsidR="00EE3706" w:rsidRPr="00EE3706" w:rsidRDefault="00EE3706" w:rsidP="002043FB">
      <w:r w:rsidRPr="00EE3706">
        <w:t>IP address</w:t>
      </w:r>
    </w:p>
    <w:p w14:paraId="65B74411" w14:textId="77777777" w:rsidR="00EE3706" w:rsidRPr="00EE3706" w:rsidRDefault="00EE3706" w:rsidP="002043FB">
      <w:r w:rsidRPr="00EE3706">
        <w:t>MQTT connection status</w:t>
      </w:r>
    </w:p>
    <w:p w14:paraId="42BB2BEC" w14:textId="77777777" w:rsidR="00EE3706" w:rsidRPr="00EE3706" w:rsidRDefault="00EE3706" w:rsidP="002043FB">
      <w:r w:rsidRPr="00EE3706">
        <w:t>MQTT broker address</w:t>
      </w:r>
      <w:proofErr w:type="spellStart"/>
      <w:r w:rsidRPr="00EE3706"/>
      <w:proofErr w:type="spellEnd"/>
      <w:r w:rsidRPr="00EE3706"/>
    </w:p>
    <w:p w14:paraId="2190DE38" w14:textId="77777777" w:rsidR="00EE3706" w:rsidRPr="00EE3706" w:rsidRDefault="00EE3706" w:rsidP="002043FB">
      <w:r w:rsidRPr="00EE3706">
        <w:t xml:space="preserve">MQTT </w:t>
      </w:r>
      <w:proofErr w:type="spellStart"/>
      <w:r w:rsidRPr="00EE3706">
        <w:t>topic</w:t>
      </w:r>
      <w:proofErr w:type="spellEnd"/>
    </w:p>
    <w:p w14:paraId="4DA9C9E2" w14:textId="77777777" w:rsidR="00EE3706" w:rsidRPr="00EE3706" w:rsidRDefault="00EE3706" w:rsidP="00EE3706">
      <w:pPr>
        <w:keepNext/>
        <w:spacing w:before="240" w:after="100"/>
        <w:rPr>
          <w:b/>
          <w:bCs/>
        </w:rPr>
      </w:pPr>
      <w:r w:rsidRPr="00EE3706">
        <w:rPr>
          <w:b/>
          <w:bCs/>
          <w:color w:val="14658A"/>
          <w:sz w:val="30"/>
        </w:rPr>
        <w:t>7. Home Assistant usage</w:t>
      </w:r>
      <w:proofErr w:type="spellStart"/>
      <w:r w:rsidRPr="00EE3706">
        <w:rPr>
          <w:b/>
          <w:bCs/>
          <w:color w:val="14658A"/>
          <w:sz w:val="30"/>
        </w:rPr>
      </w:r>
      <w:proofErr w:type="spellEnd"/>
      <w:r w:rsidRPr="00EE3706">
        <w:rPr>
          <w:b/>
          <w:bCs/>
          <w:color w:val="14658A"/>
          <w:sz w:val="30"/>
        </w:rPr>
      </w:r>
      <w:r w:rsidR="001F0200" w:rsidRPr="00EE3706">
        <w:rPr>
          <w:b/>
          <w:bCs/>
          <w:color w:val="14658A"/>
          <w:sz w:val="30"/>
        </w:rPr>
      </w:r>
    </w:p>
    <w:p w14:paraId="05B2BE25" w14:textId="77777777" w:rsidR="00EE3706" w:rsidRPr="00EE3706" w:rsidRDefault="00EE3706" w:rsidP="00EE3706">
      <w:pPr>
        <w:spacing w:after="100" w:line="259" w:lineRule="auto"/>
      </w:pPr>
      <w:r>
        <w:t>CAN-GO 2 sends measured values and status data to Home Assistant over MQTT. This makes charging visible and loggable from a phone or the HA dashboard.</w:t>
      </w:r>
      <w:proofErr w:type="spellStart"/>
      <w:r/>
      <w:proofErr w:type="spellEnd"/>
      <w:r/>
      <w:proofErr w:type="spellStart"/>
      <w:r/>
      <w:proofErr w:type="spellEnd"/>
      <w:r/>
      <w:proofErr w:type="gramStart"/>
      <w:r/>
      <w:proofErr w:type="gramEnd"/>
      <w:r/>
    </w:p>
    <w:p w14:paraId="35353928" w14:textId="77777777" w:rsidR="009B1DDB" w:rsidRDefault="00000000">
      <w:pPr>
        <w:spacing w:after="100" w:line="259" w:lineRule="auto"/>
      </w:pPr>
      <w:r>
        <w:rPr>
          <w:b/>
          <w:color w:val="14658A"/>
        </w:rPr>
        <w:t>Home Assistant support is no longer display-only: charging voltage, current limit and the Soft OFF switch can be controlled remotely over MQTT.</w:t>
      </w:r>
      <w:proofErr w:type="spellStart"/>
      <w:r>
        <w:rPr>
          <w:b/>
          <w:color w:val="14658A"/>
        </w:rPr>
      </w:r>
      <w:proofErr w:type="spellEnd"/>
      <w:r>
        <w:rPr>
          <w:b/>
          <w:color w:val="14658A"/>
        </w:rPr>
      </w:r>
      <w:proofErr w:type="spellStart"/>
      <w:r>
        <w:rPr>
          <w:b/>
          <w:color w:val="14658A"/>
        </w:rPr>
      </w:r>
      <w:proofErr w:type="spellEnd"/>
      <w:r>
        <w:rPr>
          <w:b/>
          <w:color w:val="14658A"/>
        </w:rPr>
      </w:r>
    </w:p>
    <w:p w14:paraId="55DE7159" w14:textId="77777777" w:rsidR="00EE3706" w:rsidRPr="00EE3706" w:rsidRDefault="001F0200" w:rsidP="00EE3706">
      <w:pPr>
        <w:spacing w:after="100" w:line="259" w:lineRule="auto"/>
      </w:pPr>
      <w:r>
        <w:t>Required: a working local Wi-Fi network, an MQTT broker such as Mosquitto, and the Home Assistant MQTT integration.</w:t>
      </w:r>
      <w:proofErr w:type="spellStart"/>
      <w:r/>
      <w:proofErr w:type="spellEnd"/>
      <w:r/>
      <w:proofErr w:type="spellStart"/>
      <w:r/>
      <w:proofErr w:type="spellEnd"/>
      <w:r/>
      <w:proofErr w:type="spellStart"/>
      <w:r/>
      <w:proofErr w:type="spellEnd"/>
      <w:r/>
      <w:proofErr w:type="spellStart"/>
      <w:r/>
      <w:proofErr w:type="spellEnd"/>
      <w:r/>
    </w:p>
    <w:p w14:paraId="51AF378D" w14:textId="77777777" w:rsidR="00EE3706" w:rsidRPr="00EE3706" w:rsidRDefault="00EE3706" w:rsidP="00EE3706">
      <w:pPr>
        <w:spacing w:after="100" w:line="259" w:lineRule="auto"/>
      </w:pPr>
      <w:r>
        <w:t>Home Assistant can show PSU type, configured voltage and current limit, measured voltage and current, power, temperature, Wi-Fi IP address and CAN status.</w:t>
      </w:r>
      <w:proofErr w:type="spellStart"/>
      <w:r/>
      <w:proofErr w:type="spellEnd"/>
      <w:r/>
      <w:proofErr w:type="spellStart"/>
      <w:r/>
      <w:proofErr w:type="spellEnd"/>
      <w:r/>
    </w:p>
    <w:p w14:paraId="49F2FC5B" w14:textId="77777777" w:rsidR="009B1DDB" w:rsidRDefault="00000000">
      <w:pPr>
        <w:spacing w:before="80" w:after="60"/>
        <w:jc w:val="center"/>
      </w:pPr>
      <w:r>
        <w:rPr>
          <w:noProof/>
        </w:rPr>
        <w:drawing>
          <wp:inline distT="0" distB="0" distL="0" distR="0" wp14:anchorId="5FA9F9EE" wp14:editId="16E61121">
            <wp:extent cx="2880360" cy="3828771"/>
            <wp:effectExtent l="0" t="0" r="0" b="0"/>
            <wp:docPr id="1847849881" name="Picture 184784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 kep.jpg"/>
                    <pic:cNvPicPr/>
                  </pic:nvPicPr>
                  <pic:blipFill>
                    <a:blip r:embed="rId11"/>
                    <a:stretch>
                      <a:fillRect/>
                    </a:stretch>
                  </pic:blipFill>
                  <pic:spPr>
                    <a:xfrm>
                      <a:off x="0" y="0"/>
                      <a:ext cx="2880360" cy="3828771"/>
                    </a:xfrm>
                    <a:prstGeom prst="rect">
                      <a:avLst/>
                    </a:prstGeom>
                  </pic:spPr>
                </pic:pic>
              </a:graphicData>
            </a:graphic>
          </wp:inline>
        </w:drawing>
      </w:r>
    </w:p>
    <w:p w14:paraId="09C80AA0" w14:textId="77777777" w:rsidR="009B1DDB" w:rsidRDefault="00000000">
      <w:pPr>
        <w:spacing w:after="100" w:line="259" w:lineRule="auto"/>
        <w:jc w:val="center"/>
      </w:pPr>
      <w:r>
        <w:rPr>
          <w:i/>
          <w:color w:val="555555"/>
          <w:sz w:val="18"/>
        </w:rPr>
        <w:t>CAN-GO sensors in Home Assistant: measured voltage, current, power, temperature, configured setpoints, firmware status and CAN status.</w:t>
      </w:r>
      <w:proofErr w:type="spellStart"/>
      <w:r>
        <w:rPr>
          <w:i/>
          <w:color w:val="555555"/>
          <w:sz w:val="18"/>
        </w:rPr>
      </w:r>
      <w:proofErr w:type="spellEnd"/>
      <w:r>
        <w:rPr>
          <w:i/>
          <w:color w:val="555555"/>
          <w:sz w:val="18"/>
        </w:rPr>
      </w:r>
      <w:proofErr w:type="spellStart"/>
      <w:r>
        <w:rPr>
          <w:i/>
          <w:color w:val="555555"/>
          <w:sz w:val="18"/>
        </w:rPr>
      </w:r>
      <w:proofErr w:type="spellEnd"/>
      <w:r>
        <w:rPr>
          <w:i/>
          <w:color w:val="555555"/>
          <w:sz w:val="18"/>
        </w:rPr>
      </w:r>
    </w:p>
    <w:p w14:paraId="5A4C4E40" w14:textId="77777777" w:rsidR="002613B7" w:rsidRDefault="002613B7">
      <w:r>
        <w:br w:type="page"/>
      </w:r>
    </w:p>
    <w:p w14:paraId="3C62DAF2" w14:textId="77777777" w:rsidR="002613B7" w:rsidRDefault="002613B7" w:rsidP="002043FB">
      <w:r>
        <w:t>Useful sales notes</w:t>
      </w:r>
    </w:p>
    <w:p w14:paraId="37764CC2" w14:textId="77777777" w:rsidR="002613B7" w:rsidRDefault="002613B7" w:rsidP="002043FB">
      <w:r>
        <w:t>First power-up</w:t>
      </w:r>
    </w:p>
    <w:p w14:paraId="506B75F5" w14:textId="77777777" w:rsidR="002613B7" w:rsidRDefault="002613B7" w:rsidP="002043FB">
      <w:r>
        <w:t>After power-up, the device shows the main menu. For Huawei use, select the Huawei button. The controller saves configured values, so after restart it continues with the previous settings.</w:t>
      </w:r>
      <w:proofErr w:type="spellStart"/>
      <w:r/>
      <w:proofErr w:type="spellEnd"/>
      <w:r/>
      <w:proofErr w:type="spellStart"/>
      <w:r/>
      <w:proofErr w:type="spellEnd"/>
      <w:r/>
    </w:p>
    <w:p w14:paraId="45991CC8" w14:textId="77777777" w:rsidR="002613B7" w:rsidRDefault="002613B7" w:rsidP="002043FB"/>
    <w:p w14:paraId="1DF20A43" w14:textId="77777777" w:rsidR="002613B7" w:rsidRDefault="002613B7" w:rsidP="002043FB">
      <w:r>
        <w:t>Safety note</w:t>
      </w:r>
    </w:p>
    <w:p w14:paraId="69806B81" w14:textId="77777777" w:rsidR="002613B7" w:rsidRDefault="002613B7" w:rsidP="002043FB">
      <w:r>
        <w:t>The rectifier can deliver high current. Wiring must only be modified with power disconnected. When charging batteries, always use a suitable fuse, correctly sized cables and supervision during the first test.</w:t>
      </w:r>
    </w:p>
    <w:p w14:paraId="7EA9126B" w14:textId="77777777" w:rsidR="002613B7" w:rsidRDefault="002613B7" w:rsidP="002043FB"/>
    <w:p w14:paraId="37349BEA" w14:textId="77777777" w:rsidR="002613B7" w:rsidRDefault="002613B7" w:rsidP="002043FB">
      <w:r>
        <w:t>Current limit behavior</w:t>
      </w:r>
    </w:p>
    <w:p w14:paraId="784E4263" w14:textId="77777777" w:rsidR="002613B7" w:rsidRDefault="002613B7" w:rsidP="002043FB">
      <w:r>
        <w:t>To maintain the current limit under load, the Huawei rectifier may reduce output voltage. This is normal behavior: the goal is to keep current close to the configured limit.</w:t>
      </w:r>
      <w:proofErr w:type="spellStart"/>
      <w:r/>
      <w:proofErr w:type="spellEnd"/>
      <w:r/>
    </w:p>
    <w:p w14:paraId="6D55BCC2" w14:textId="77777777" w:rsidR="002613B7" w:rsidRDefault="002613B7" w:rsidP="002043FB"/>
    <w:p w14:paraId="0D3754CB" w14:textId="77777777" w:rsidR="002613B7" w:rsidRDefault="002613B7" w:rsidP="002043FB">
      <w:r>
        <w:t>WiFi / MQTT setup</w:t>
      </w:r>
    </w:p>
    <w:p w14:paraId="1EBC9C08" w14:textId="77777777" w:rsidR="002613B7" w:rsidRDefault="002613B7" w:rsidP="002043FB">
      <w:r>
        <w:t>When entering the WiFi / MQTT menu, the device starts a setup network named CAN-GO-Setup. Connect to it from a phone and open 192.168.4.1 to enter local WiFi and MQTT broker details. Settings are saved after submission.</w:t>
      </w:r>
      <w:proofErr w:type="spellStart"/>
      <w:r/>
      <w:proofErr w:type="spellEnd"/>
      <w:r/>
      <w:proofErr w:type="spellStart"/>
      <w:r/>
      <w:proofErr w:type="spellEnd"/>
      <w:r/>
    </w:p>
    <w:p w14:paraId="44BA9FCB" w14:textId="77777777" w:rsidR="002613B7" w:rsidRDefault="002613B7" w:rsidP="002043FB"/>
    <w:p w14:paraId="46911420" w14:textId="77777777" w:rsidR="002613B7" w:rsidRDefault="002613B7" w:rsidP="002043FB">
      <w:r>
        <w:t>Quick troubleshooting</w:t>
      </w:r>
    </w:p>
    <w:p w14:paraId="46BDE03F" w14:textId="77777777" w:rsidR="002613B7" w:rsidRDefault="002613B7" w:rsidP="002043FB">
      <w:r>
        <w:t>If CAN communication is missing, check CAN-H / CAN-L wiring, common GND and the 3.3 V supply of the transceiver. If the display works but the rectifier does not respond, first check CAN wiring and the selected PSU type.</w:t>
      </w:r>
      <w:proofErr w:type="spellStart"/>
      <w:r/>
      <w:proofErr w:type="spellEnd"/>
      <w:r/>
    </w:p>
    <w:p w14:paraId="7D50BBCE" w14:textId="77777777" w:rsidR="00E01B63" w:rsidRDefault="00E01B63">
      <w:r>
        <w:br w:type="page"/>
      </w:r>
    </w:p>
    <w:p w14:paraId="1D41D5C2" w14:textId="77777777" w:rsidR="00E01B63" w:rsidRDefault="00E01B63" w:rsidP="002043FB">
      <w:r>
        <w:t>Rectifier and connectors</w:t>
      </w:r>
    </w:p>
    <w:p w14:paraId="01B23A23" w14:textId="77777777" w:rsidR="00E01B63" w:rsidRDefault="00E01B63" w:rsidP="002043FB"/>
    <w:p w14:paraId="2D6D0F35" w14:textId="77777777" w:rsidR="00E01B63" w:rsidRDefault="00E01B63" w:rsidP="002043FB">
      <w:r>
        <w:t>CAN-GO 2 can be used with Huawei R48xx series rectifiers. The controller is powered through USB-C, while CAN communication goes to the rectifier through the RJ45 connector.</w:t>
      </w:r>
      <w:proofErr w:type="spellStart"/>
      <w:r/>
      <w:proofErr w:type="spellEnd"/>
      <w:r/>
    </w:p>
    <w:p w14:paraId="4BED2A77" w14:textId="77777777" w:rsidR="00E01B63" w:rsidRDefault="00E01B63" w:rsidP="002043FB"/>
    <w:p w14:paraId="6482E946" w14:textId="77777777" w:rsidR="00E01B63" w:rsidRDefault="00E01B63" w:rsidP="002043FB">
      <w:proofErr w:type="spellStart"/>
      <w:r>
        <w:t>Huawei rectifier example</w:t>
      </w:r>
      <w:proofErr w:type="spellEnd"/>
      <w:r/>
    </w:p>
    <w:p w14:paraId="0D3C1EAA" w14:textId="77777777" w:rsidR="00E01B63" w:rsidRDefault="00E01B63" w:rsidP="002043FB">
      <w:r>
        <w:rPr>
          <w:noProof/>
        </w:rPr>
        <w:drawing>
          <wp:inline distT="0" distB="0" distL="0" distR="0" wp14:anchorId="4A50B9C5" wp14:editId="717C9BA3">
            <wp:extent cx="5461000" cy="2523041"/>
            <wp:effectExtent l="2222" t="0" r="8573" b="8572"/>
            <wp:docPr id="441203603" name="Kép 1"/>
            <wp:cNvGraphicFramePr/>
            <a:graphic xmlns:a="http://schemas.openxmlformats.org/drawingml/2006/main">
              <a:graphicData uri="http://schemas.openxmlformats.org/drawingml/2006/picture">
                <pic:pic xmlns:pic="http://schemas.openxmlformats.org/drawingml/2006/picture">
                  <pic:nvPicPr>
                    <pic:cNvPr id="441203603" nam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461000" cy="2523041"/>
                    </a:xfrm>
                    <a:prstGeom prst="rect">
                      <a:avLst/>
                    </a:prstGeom>
                  </pic:spPr>
                </pic:pic>
              </a:graphicData>
            </a:graphic>
          </wp:inline>
        </w:drawing>
      </w:r>
    </w:p>
    <w:p w14:paraId="56711960" w14:textId="77777777" w:rsidR="00E01B63" w:rsidRDefault="00E01B63" w:rsidP="002043FB">
      <w:r>
        <w:t>USB-C and RJ45 connectors on the CAN-GO 2 enclosure</w:t>
      </w:r>
    </w:p>
    <w:p w14:paraId="4BE76BDD" w14:textId="77777777" w:rsidR="00E01B63" w:rsidRDefault="00E01B63" w:rsidP="002043FB">
      <w:r>
        <w:rPr>
          <w:noProof/>
        </w:rPr>
        <w:lastRenderedPageBreak/>
        <w:drawing>
          <wp:inline distT="0" distB="0" distL="0" distR="0" wp14:anchorId="4D74EE4E" wp14:editId="284B72B7">
            <wp:extent cx="5461000" cy="3074822"/>
            <wp:effectExtent l="0" t="0" r="6350" b="0"/>
            <wp:docPr id="1629551582" name="Kép 2"/>
            <wp:cNvGraphicFramePr/>
            <a:graphic xmlns:a="http://schemas.openxmlformats.org/drawingml/2006/main">
              <a:graphicData uri="http://schemas.openxmlformats.org/drawingml/2006/picture">
                <pic:pic xmlns:pic="http://schemas.openxmlformats.org/drawingml/2006/picture">
                  <pic:nvPicPr>
                    <pic:cNvPr id="162955158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1000" cy="3074822"/>
                    </a:xfrm>
                    <a:prstGeom prst="rect">
                      <a:avLst/>
                    </a:prstGeom>
                  </pic:spPr>
                </pic:pic>
              </a:graphicData>
            </a:graphic>
          </wp:inline>
        </w:drawing>
      </w:r>
    </w:p>
    <w:p w14:paraId="0821DE05" w14:textId="77777777" w:rsidR="00E01B63" w:rsidRDefault="00E01B63" w:rsidP="002043FB">
      <w:r>
        <w:t>RJ45 CAN wiring</w:t>
      </w:r>
    </w:p>
    <w:p w14:paraId="164F2C67" w14:textId="77777777" w:rsidR="00E01B63" w:rsidRDefault="00E01B63" w:rsidP="002043FB">
      <w:r>
        <w:t>On the RJ45 socket, CAN bus is available on pins 4 and 5. Always verify connector numbering from the front view of the socket.</w:t>
      </w:r>
    </w:p>
    <w:p w14:paraId="766722F0" w14:textId="77777777" w:rsidR="00E01B63" w:rsidRDefault="00E01B63" w:rsidP="002043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134"/>
        <w:gridCol w:w="1134"/>
        <w:gridCol w:w="1134"/>
        <w:gridCol w:w="1134"/>
        <w:gridCol w:w="1134"/>
        <w:gridCol w:w="1134"/>
        <w:gridCol w:w="1134"/>
      </w:tblGrid>
      <w:tr w:rsidR="00E01B63" w:rsidRPr="00E01B63" w14:paraId="44259486" w14:textId="77777777" w:rsidTr="00E01B63">
        <w:tc>
          <w:tcPr>
            <w:tcW w:w="1134" w:type="dxa"/>
          </w:tcPr>
          <w:p w14:paraId="6DB441E1" w14:textId="77777777" w:rsidR="00E01B63" w:rsidRPr="00E01B63" w:rsidRDefault="00E01B63" w:rsidP="002043FB">
            <w:pPr>
              <w:rPr>
                <w:b/>
              </w:rPr>
            </w:pPr>
            <w:r w:rsidRPr="00E01B63">
              <w:rPr>
                <w:b/>
              </w:rPr>
              <w:t>Pin 1</w:t>
            </w:r>
          </w:p>
        </w:tc>
        <w:tc>
          <w:tcPr>
            <w:tcW w:w="1134" w:type="dxa"/>
          </w:tcPr>
          <w:p w14:paraId="375035C5" w14:textId="77777777" w:rsidR="00E01B63" w:rsidRPr="00E01B63" w:rsidRDefault="00E01B63" w:rsidP="002043FB">
            <w:pPr>
              <w:rPr>
                <w:b/>
              </w:rPr>
            </w:pPr>
            <w:r w:rsidRPr="00E01B63">
              <w:rPr>
                <w:b/>
              </w:rPr>
              <w:t>Pin 2</w:t>
            </w:r>
          </w:p>
        </w:tc>
        <w:tc>
          <w:tcPr>
            <w:tcW w:w="1134" w:type="dxa"/>
          </w:tcPr>
          <w:p w14:paraId="1B2BA91A" w14:textId="77777777" w:rsidR="00E01B63" w:rsidRPr="00E01B63" w:rsidRDefault="00E01B63" w:rsidP="002043FB">
            <w:pPr>
              <w:rPr>
                <w:b/>
              </w:rPr>
            </w:pPr>
            <w:r w:rsidRPr="00E01B63">
              <w:rPr>
                <w:b/>
              </w:rPr>
              <w:t>Pin 3</w:t>
            </w:r>
          </w:p>
        </w:tc>
        <w:tc>
          <w:tcPr>
            <w:tcW w:w="1134" w:type="dxa"/>
          </w:tcPr>
          <w:p w14:paraId="7502F873" w14:textId="77777777" w:rsidR="00E01B63" w:rsidRPr="00E01B63" w:rsidRDefault="00E01B63" w:rsidP="002043FB">
            <w:pPr>
              <w:rPr>
                <w:b/>
              </w:rPr>
            </w:pPr>
            <w:r w:rsidRPr="00E01B63">
              <w:rPr>
                <w:b/>
              </w:rPr>
              <w:t>Pin 4</w:t>
            </w:r>
          </w:p>
        </w:tc>
        <w:tc>
          <w:tcPr>
            <w:tcW w:w="1134" w:type="dxa"/>
          </w:tcPr>
          <w:p w14:paraId="0E0241DA" w14:textId="77777777" w:rsidR="00E01B63" w:rsidRPr="00E01B63" w:rsidRDefault="00E01B63" w:rsidP="002043FB">
            <w:pPr>
              <w:rPr>
                <w:b/>
              </w:rPr>
            </w:pPr>
            <w:r w:rsidRPr="00E01B63">
              <w:rPr>
                <w:b/>
              </w:rPr>
              <w:t>Pin 5</w:t>
            </w:r>
          </w:p>
        </w:tc>
        <w:tc>
          <w:tcPr>
            <w:tcW w:w="1134" w:type="dxa"/>
          </w:tcPr>
          <w:p w14:paraId="07A4F53B" w14:textId="77777777" w:rsidR="00E01B63" w:rsidRPr="00E01B63" w:rsidRDefault="00E01B63" w:rsidP="002043FB">
            <w:pPr>
              <w:rPr>
                <w:b/>
              </w:rPr>
            </w:pPr>
            <w:r w:rsidRPr="00E01B63">
              <w:rPr>
                <w:b/>
              </w:rPr>
              <w:t>Pin 6</w:t>
            </w:r>
          </w:p>
        </w:tc>
        <w:tc>
          <w:tcPr>
            <w:tcW w:w="1134" w:type="dxa"/>
          </w:tcPr>
          <w:p w14:paraId="5E609247" w14:textId="77777777" w:rsidR="00E01B63" w:rsidRPr="00E01B63" w:rsidRDefault="00E01B63" w:rsidP="002043FB">
            <w:pPr>
              <w:rPr>
                <w:b/>
              </w:rPr>
            </w:pPr>
            <w:r w:rsidRPr="00E01B63">
              <w:rPr>
                <w:b/>
              </w:rPr>
              <w:t>Pin 7</w:t>
            </w:r>
          </w:p>
        </w:tc>
        <w:tc>
          <w:tcPr>
            <w:tcW w:w="1134" w:type="dxa"/>
          </w:tcPr>
          <w:p w14:paraId="39D89053" w14:textId="77777777" w:rsidR="00E01B63" w:rsidRPr="00E01B63" w:rsidRDefault="00E01B63" w:rsidP="002043FB">
            <w:pPr>
              <w:rPr>
                <w:b/>
              </w:rPr>
            </w:pPr>
            <w:r w:rsidRPr="00E01B63">
              <w:rPr>
                <w:b/>
              </w:rPr>
              <w:t>Pin 8</w:t>
            </w:r>
          </w:p>
        </w:tc>
      </w:tr>
      <w:tr w:rsidR="00E01B63" w14:paraId="322924CC" w14:textId="77777777" w:rsidTr="00E01B63">
        <w:tc>
          <w:tcPr>
            <w:tcW w:w="1134" w:type="dxa"/>
          </w:tcPr>
          <w:p w14:paraId="70BFA062" w14:textId="77777777" w:rsidR="00E01B63" w:rsidRDefault="00E01B63" w:rsidP="002043FB">
            <w:r>
              <w:t>-</w:t>
            </w:r>
          </w:p>
        </w:tc>
        <w:tc>
          <w:tcPr>
            <w:tcW w:w="1134" w:type="dxa"/>
          </w:tcPr>
          <w:p w14:paraId="0278C94A" w14:textId="77777777" w:rsidR="00E01B63" w:rsidRDefault="00E01B63" w:rsidP="002043FB">
            <w:r>
              <w:t>-</w:t>
            </w:r>
          </w:p>
        </w:tc>
        <w:tc>
          <w:tcPr>
            <w:tcW w:w="1134" w:type="dxa"/>
          </w:tcPr>
          <w:p w14:paraId="6ECECEC2" w14:textId="77777777" w:rsidR="00E01B63" w:rsidRDefault="00E01B63" w:rsidP="002043FB">
            <w:r>
              <w:t>-</w:t>
            </w:r>
          </w:p>
        </w:tc>
        <w:tc>
          <w:tcPr>
            <w:tcW w:w="1134" w:type="dxa"/>
          </w:tcPr>
          <w:p w14:paraId="0EDECF22" w14:textId="4633BBC5" w:rsidR="00E01B63" w:rsidRDefault="00DD1A02" w:rsidP="002043FB">
            <w:r>
              <w:t xml:space="preserve">  CAN H</w:t>
            </w:r>
          </w:p>
        </w:tc>
        <w:tc>
          <w:tcPr>
            <w:tcW w:w="1134" w:type="dxa"/>
          </w:tcPr>
          <w:p w14:paraId="14BD1010" w14:textId="17B5240D" w:rsidR="00E01B63" w:rsidRDefault="00DD1A02" w:rsidP="002043FB">
            <w:r>
              <w:t xml:space="preserve">  CAN L</w:t>
            </w:r>
          </w:p>
        </w:tc>
        <w:tc>
          <w:tcPr>
            <w:tcW w:w="1134" w:type="dxa"/>
          </w:tcPr>
          <w:p w14:paraId="341DFEF2" w14:textId="77777777" w:rsidR="00E01B63" w:rsidRDefault="00E01B63" w:rsidP="002043FB">
            <w:r>
              <w:t>-</w:t>
            </w:r>
          </w:p>
        </w:tc>
        <w:tc>
          <w:tcPr>
            <w:tcW w:w="1134" w:type="dxa"/>
          </w:tcPr>
          <w:p w14:paraId="7DCA482D" w14:textId="77777777" w:rsidR="00E01B63" w:rsidRDefault="00E01B63" w:rsidP="002043FB">
            <w:r>
              <w:t>-</w:t>
            </w:r>
          </w:p>
        </w:tc>
        <w:tc>
          <w:tcPr>
            <w:tcW w:w="1134" w:type="dxa"/>
          </w:tcPr>
          <w:p w14:paraId="543FE460" w14:textId="77777777" w:rsidR="00E01B63" w:rsidRDefault="00E01B63" w:rsidP="002043FB">
            <w:r>
              <w:t>-</w:t>
            </w:r>
          </w:p>
        </w:tc>
      </w:tr>
    </w:tbl>
    <w:p w14:paraId="6F756B7E" w14:textId="77777777" w:rsidR="00E01B63" w:rsidRDefault="00E01B63" w:rsidP="002043FB"/>
    <w:p w14:paraId="06A9A242" w14:textId="77777777" w:rsidR="00E01B63" w:rsidRDefault="00E01B63" w:rsidP="002043FB">
      <w:r>
        <w:t>Final wiring: CAN-GO RJ45 pin 4 = CAN-H, CAN-GO RJ45 pin 5 = CAN-L. On the rear connector of the Huawei R4850G2, pin 14 = CANH and pin 13 = CANL. The other RJ45 pins are not used.</w:t>
      </w:r>
      <w:proofErr w:type="spellStart"/>
      <w:r/>
      <w:proofErr w:type="spellEnd"/>
      <w:r/>
    </w:p>
    <w:p w14:paraId="34C27D97" w14:textId="77777777" w:rsidR="00567359" w:rsidRDefault="00567359" w:rsidP="002043FB"/>
    <w:p w14:paraId="2458EBDD" w14:textId="77777777" w:rsidR="009B1DDB" w:rsidRDefault="00000000">
      <w:pPr>
        <w:spacing w:after="100" w:line="259" w:lineRule="auto"/>
      </w:pPr>
      <w:r>
        <w:t>RJ45 pinout diagram</w:t>
      </w:r>
      <w:proofErr w:type="spellStart"/>
      <w:r/>
      <w:proofErr w:type="spellEnd"/>
      <w:r/>
    </w:p>
    <w:p w14:paraId="025D473E" w14:textId="77777777" w:rsidR="009B1DDB" w:rsidRDefault="00000000">
      <w:r>
        <w:rPr>
          <w:noProof/>
        </w:rPr>
        <w:lastRenderedPageBreak/>
        <w:drawing>
          <wp:inline distT="0" distB="0" distL="0" distR="0" wp14:anchorId="132BE786" wp14:editId="165DAC91">
            <wp:extent cx="4300000" cy="2828000"/>
            <wp:effectExtent l="0" t="0" r="0" b="0"/>
            <wp:docPr id="8592" name="rj45_pi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45_pinout.jpg"/>
                    <pic:cNvPicPr/>
                  </pic:nvPicPr>
                  <pic:blipFill>
                    <a:blip r:embed="rId14"/>
                    <a:stretch>
                      <a:fillRect/>
                    </a:stretch>
                  </pic:blipFill>
                  <pic:spPr>
                    <a:xfrm>
                      <a:off x="0" y="0"/>
                      <a:ext cx="4300000" cy="2828000"/>
                    </a:xfrm>
                    <a:prstGeom prst="rect">
                      <a:avLst/>
                    </a:prstGeom>
                  </pic:spPr>
                </pic:pic>
              </a:graphicData>
            </a:graphic>
          </wp:inline>
        </w:drawing>
      </w:r>
    </w:p>
    <w:p w14:paraId="4F82D3B7" w14:textId="77777777" w:rsidR="009B1DDB" w:rsidRDefault="00000000">
      <w:pPr>
        <w:spacing w:after="100" w:line="259" w:lineRule="auto"/>
      </w:pPr>
      <w:r>
        <w:t>CAN-GO 2 RJ45 socket marking</w:t>
      </w:r>
    </w:p>
    <w:p w14:paraId="6900E42E" w14:textId="77777777" w:rsidR="009B1DDB" w:rsidRDefault="00000000">
      <w:r>
        <w:rPr>
          <w:noProof/>
        </w:rPr>
        <w:drawing>
          <wp:inline distT="0" distB="0" distL="0" distR="0" wp14:anchorId="22B1E296" wp14:editId="1D4E58E7">
            <wp:extent cx="4300000" cy="2419000"/>
            <wp:effectExtent l="0" t="0" r="0" b="0"/>
            <wp:docPr id="6694" name="rj45_so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45_socket.jpg"/>
                    <pic:cNvPicPr/>
                  </pic:nvPicPr>
                  <pic:blipFill>
                    <a:blip r:embed="rId15"/>
                    <a:stretch>
                      <a:fillRect/>
                    </a:stretch>
                  </pic:blipFill>
                  <pic:spPr>
                    <a:xfrm>
                      <a:off x="0" y="0"/>
                      <a:ext cx="4300000" cy="2419000"/>
                    </a:xfrm>
                    <a:prstGeom prst="rect">
                      <a:avLst/>
                    </a:prstGeom>
                  </pic:spPr>
                </pic:pic>
              </a:graphicData>
            </a:graphic>
          </wp:inline>
        </w:drawing>
      </w:r>
    </w:p>
    <w:p w14:paraId="623E9B3D" w14:textId="77777777" w:rsidR="009B1DDB" w:rsidRDefault="00000000">
      <w:pPr>
        <w:spacing w:after="100" w:line="259" w:lineRule="auto"/>
      </w:pPr>
      <w:proofErr w:type="spellStart"/>
      <w:r>
        <w:t>Huawei R4850G2 rear CAN points</w:t>
      </w:r>
      <w:proofErr w:type="spellEnd"/>
      <w:r/>
    </w:p>
    <w:p w14:paraId="16D66DE5" w14:textId="77777777" w:rsidR="009B1DDB" w:rsidRDefault="00000000">
      <w:r>
        <w:rPr>
          <w:noProof/>
        </w:rPr>
        <w:drawing>
          <wp:inline distT="0" distB="0" distL="0" distR="0" wp14:anchorId="61B56989" wp14:editId="079EA1E3">
            <wp:extent cx="4300000" cy="1944000"/>
            <wp:effectExtent l="0" t="0" r="0" b="0"/>
            <wp:docPr id="14709" name="huawei_r4850_p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awei_r4850_pin1.jpg"/>
                    <pic:cNvPicPr/>
                  </pic:nvPicPr>
                  <pic:blipFill>
                    <a:blip r:embed="rId16"/>
                    <a:stretch>
                      <a:fillRect/>
                    </a:stretch>
                  </pic:blipFill>
                  <pic:spPr>
                    <a:xfrm>
                      <a:off x="0" y="0"/>
                      <a:ext cx="4300000" cy="1944000"/>
                    </a:xfrm>
                    <a:prstGeom prst="rect">
                      <a:avLst/>
                    </a:prstGeom>
                  </pic:spPr>
                </pic:pic>
              </a:graphicData>
            </a:graphic>
          </wp:inline>
        </w:drawing>
      </w:r>
    </w:p>
    <w:p w14:paraId="3B42B1E6" w14:textId="77777777" w:rsidR="009B1DDB" w:rsidRDefault="00000000">
      <w:pPr>
        <w:spacing w:after="100" w:line="259" w:lineRule="auto"/>
      </w:pPr>
      <w:proofErr w:type="spellStart"/>
      <w:r>
        <w:t>Huawei R4850G2 rear pin table</w:t>
      </w:r>
      <w:proofErr w:type="spellEnd"/>
      <w:r/>
    </w:p>
    <w:p w14:paraId="08AF97E1" w14:textId="77777777" w:rsidR="009B1DDB" w:rsidRDefault="00000000">
      <w:r>
        <w:rPr>
          <w:noProof/>
        </w:rPr>
        <w:lastRenderedPageBreak/>
        <w:drawing>
          <wp:inline distT="0" distB="0" distL="0" distR="0" wp14:anchorId="6BB53144" wp14:editId="212FF990">
            <wp:extent cx="4300000" cy="2777000"/>
            <wp:effectExtent l="0" t="0" r="0" b="0"/>
            <wp:docPr id="9444" name="huawei_r4850_p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awei_r4850_pin2.jpg"/>
                    <pic:cNvPicPr/>
                  </pic:nvPicPr>
                  <pic:blipFill>
                    <a:blip r:embed="rId17"/>
                    <a:stretch>
                      <a:fillRect/>
                    </a:stretch>
                  </pic:blipFill>
                  <pic:spPr>
                    <a:xfrm>
                      <a:off x="0" y="0"/>
                      <a:ext cx="4300000" cy="2777000"/>
                    </a:xfrm>
                    <a:prstGeom prst="rect">
                      <a:avLst/>
                    </a:prstGeom>
                  </pic:spPr>
                </pic:pic>
              </a:graphicData>
            </a:graphic>
          </wp:inline>
        </w:drawing>
      </w:r>
    </w:p>
    <w:p>
      <w:r>
        <w:br w:type="page"/>
      </w:r>
    </w:p>
    <w:p>
      <w:pPr>
        <w:pStyle w:val="Cmsor1"/>
      </w:pPr>
      <w:r>
        <w:rPr>
          <w:sz w:val="36"/>
        </w:rPr>
        <w:t>CAN-GO 2 Huawei v1.5.1 - Soft OFF function</w:t>
      </w:r>
    </w:p>
    <w:p>
      <w:r>
        <w:t>In v1.5.1, the CAN-GO 2 Huawei firmware includes Soft OFF mode. This puts the rectifier into a 42 V standby state, allowing charging to be stopped without switching a high-power relay.</w:t>
      </w:r>
    </w:p>
    <w:p>
      <w:r>
        <w:t>- Soft OFF disabled: normal charging with the configured U set and I set values.</w:t>
      </w:r>
    </w:p>
    <w:p>
      <w:r>
        <w:t>- Soft OFF enabled: the controller sends 42.0 V and 20% current limit to the rectifier.</w:t>
      </w:r>
    </w:p>
    <w:p>
      <w:r>
        <w:t>- Previous voltage and current limit settings are kept and restored after Soft OFF.</w:t>
      </w:r>
    </w:p>
    <w:p>
      <w:r>
        <w:t>- In Home Assistant it appears as a separate MQTT switch: Soft OFF.</w:t>
      </w:r>
    </w:p>
    <w:p>
      <w:r>
        <w:t>- Measured idle consumption is about 3-4 W, making it suitable as a standby mode for off-grid backup energy systems.</w:t>
      </w:r>
    </w:p>
    <w:p>
      <w:pPr>
        <w:pStyle w:val="Cmsor2"/>
      </w:pPr>
      <w:r>
        <w:t>MQTT topics</w:t>
      </w:r>
    </w:p>
    <w:tbl>
      <w:tblPr>
        <w:tblW w:type="auto" w:w="0"/>
        <w:tblLook w:firstColumn="1" w:firstRow="1" w:lastColumn="0" w:lastRow="0" w:noHBand="0" w:noVBand="1" w:val="04A0"/>
      </w:tblPr>
      <w:tblGrid>
        <w:gridCol w:w="3024"/>
        <w:gridCol w:w="3024"/>
        <w:gridCol w:w="3024"/>
      </w:tblGrid>
      <w:tr>
        <w:tc>
          <w:tcPr>
            <w:tcW w:type="dxa" w:w="3024"/>
          </w:tcPr>
          <w:p>
            <w:r>
              <w:t>Topic</w:t>
            </w:r>
          </w:p>
        </w:tc>
        <w:tc>
          <w:tcPr>
            <w:tcW w:type="dxa" w:w="3024"/>
          </w:tcPr>
          <w:p>
            <w:r>
              <w:t>Value</w:t>
            </w:r>
          </w:p>
        </w:tc>
        <w:tc>
          <w:tcPr>
            <w:tcW w:type="dxa" w:w="3024"/>
          </w:tcPr>
          <w:p>
            <w:r>
              <w:t>Function</w:t>
            </w:r>
          </w:p>
        </w:tc>
      </w:tr>
      <w:tr>
        <w:tc>
          <w:tcPr>
            <w:tcW w:type="dxa" w:w="3024"/>
          </w:tcPr>
          <w:p>
            <w:r>
              <w:t>&lt;base_topic&gt;/set/soft_off</w:t>
            </w:r>
          </w:p>
        </w:tc>
        <w:tc>
          <w:tcPr>
            <w:tcW w:type="dxa" w:w="3024"/>
          </w:tcPr>
          <w:p>
            <w:r>
              <w:t>ON / OFF</w:t>
            </w:r>
          </w:p>
        </w:tc>
        <w:tc>
          <w:tcPr>
            <w:tcW w:type="dxa" w:w="3024"/>
          </w:tcPr>
          <w:p>
            <w:r>
              <w:t>Soft OFF command from Home Assistant or MQTT</w:t>
            </w:r>
          </w:p>
        </w:tc>
      </w:tr>
      <w:tr>
        <w:tc>
          <w:tcPr>
            <w:tcW w:type="dxa" w:w="3024"/>
          </w:tcPr>
          <w:p>
            <w:r>
              <w:t>&lt;base_topic&gt;/state/soft_off</w:t>
            </w:r>
          </w:p>
        </w:tc>
        <w:tc>
          <w:tcPr>
            <w:tcW w:type="dxa" w:w="3024"/>
          </w:tcPr>
          <w:p>
            <w:r>
              <w:t>ON / OFF</w:t>
            </w:r>
          </w:p>
        </w:tc>
        <w:tc>
          <w:tcPr>
            <w:tcW w:type="dxa" w:w="3024"/>
          </w:tcPr>
          <w:p>
            <w:r>
              <w:t>Soft OFF state feedback</w:t>
            </w:r>
          </w:p>
        </w:tc>
      </w:tr>
      <w:tr>
        <w:tc>
          <w:tcPr>
            <w:tcW w:type="dxa" w:w="3024"/>
          </w:tcPr>
          <w:p>
            <w:r>
              <w:t>&lt;base_topic&gt;/state/charging</w:t>
            </w:r>
          </w:p>
        </w:tc>
        <w:tc>
          <w:tcPr>
            <w:tcW w:type="dxa" w:w="3024"/>
          </w:tcPr>
          <w:p>
            <w:r>
              <w:t>ON / OFF</w:t>
            </w:r>
          </w:p>
        </w:tc>
        <w:tc>
          <w:tcPr>
            <w:tcW w:type="dxa" w:w="3024"/>
          </w:tcPr>
          <w:p>
            <w:r>
              <w:t>Compatibility state for the older charging name</w:t>
            </w:r>
          </w:p>
        </w:tc>
      </w:tr>
    </w:tbl>
    <w:p>
      <w:r>
        <w:t>Note: when Soft OFF is ON, the output voltage target is 42.0 V. This is not mechanical isolation, but a controlled low-power standby state.</w:t>
      </w:r>
    </w:p>
    <w:p>
      <w:pPr>
        <w:sectPr>
          <w:pgSz w:w="11906" w:h="16838"/>
          <w:pgMar w:top="1417" w:right="1417" w:bottom="1417" w:left="1417" w:header="708" w:footer="708" w:gutter="0"/>
          <w:cols w:space="708"/>
          <w:docGrid w:linePitch="360"/>
        </w:sectPr>
      </w:pPr>
    </w:p>
    <w:p>
      <w:pPr>
        <w:pStyle w:val="Cmsor1"/>
      </w:pPr>
      <w:r>
        <w:rPr>
          <w:sz w:val="36"/>
        </w:rPr>
        <w:t>Home Assistant mobile view</w:t>
      </w:r>
    </w:p>
    <w:p>
      <w:r>
        <w:rPr>
          <w:sz w:val="20"/>
        </w:rPr>
        <w:t>In Home Assistant, CAN-GO 2 v1.5.1 shows and controls charging voltage, current limit and a dedicated Soft OFF switch. The switch puts the rectifier into 42 V standby while live voltage, current and power data remain visible.</w:t>
      </w:r>
    </w:p>
    <w:tbl>
      <w:tblPr>
        <w:tblW w:type="auto" w:w="0"/>
        <w:jc w:val="center"/>
        <w:tblLayout w:type="fixed"/>
        <w:tblLook w:firstColumn="1" w:firstRow="1" w:lastColumn="0" w:lastRow="0" w:noHBand="0" w:noVBand="1" w:val="04A0"/>
      </w:tblPr>
      <w:tblGrid>
        <w:gridCol w:w="4848"/>
        <w:gridCol w:w="4848"/>
        <w:gridCol w:w="4848"/>
      </w:tblGrid>
      <w:tr>
        <w:tc>
          <w:tcPr>
            <w:tcW w:type="dxa" w:w="4848"/>
            <w:vAlign w:val="center"/>
          </w:tcPr>
          <w:p>
            <w:pPr>
              <w:jc w:val="center"/>
            </w:pPr>
            <w:r>
              <w:drawing>
                <wp:inline xmlns:a="http://schemas.openxmlformats.org/drawingml/2006/main" xmlns:pic="http://schemas.openxmlformats.org/drawingml/2006/picture">
                  <wp:extent cx="2240280" cy="4853940"/>
                  <wp:docPr id="1847849882" name="Picture 1847849882"/>
                  <wp:cNvGraphicFramePr>
                    <a:graphicFrameLocks noChangeAspect="1"/>
                  </wp:cNvGraphicFramePr>
                  <a:graphic>
                    <a:graphicData uri="http://schemas.openxmlformats.org/drawingml/2006/picture">
                      <pic:pic>
                        <pic:nvPicPr>
                          <pic:cNvPr id="0" name="Screenshot_20260618_175552_Home Assistant.jpg"/>
                          <pic:cNvPicPr/>
                        </pic:nvPicPr>
                        <pic:blipFill>
                          <a:blip r:embed="rId20"/>
                          <a:stretch>
                            <a:fillRect/>
                          </a:stretch>
                        </pic:blipFill>
                        <pic:spPr>
                          <a:xfrm>
                            <a:off x="0" y="0"/>
                            <a:ext cx="2240280" cy="4853940"/>
                          </a:xfrm>
                          <a:prstGeom prst="rect"/>
                        </pic:spPr>
                      </pic:pic>
                    </a:graphicData>
                  </a:graphic>
                </wp:inline>
              </w:drawing>
            </w:r>
          </w:p>
        </w:tc>
        <w:tc>
          <w:tcPr>
            <w:tcW w:type="dxa" w:w="4848"/>
            <w:vAlign w:val="center"/>
          </w:tcPr>
          <w:p>
            <w:pPr>
              <w:jc w:val="center"/>
            </w:pPr>
            <w:r>
              <w:drawing>
                <wp:inline xmlns:a="http://schemas.openxmlformats.org/drawingml/2006/main" xmlns:pic="http://schemas.openxmlformats.org/drawingml/2006/picture">
                  <wp:extent cx="2240280" cy="4853940"/>
                  <wp:docPr id="1847849883" name="Picture 1847849883"/>
                  <wp:cNvGraphicFramePr>
                    <a:graphicFrameLocks noChangeAspect="1"/>
                  </wp:cNvGraphicFramePr>
                  <a:graphic>
                    <a:graphicData uri="http://schemas.openxmlformats.org/drawingml/2006/picture">
                      <pic:pic>
                        <pic:nvPicPr>
                          <pic:cNvPr id="0" name="Screenshot_20260618_175600_Home Assistant.jpg"/>
                          <pic:cNvPicPr/>
                        </pic:nvPicPr>
                        <pic:blipFill>
                          <a:blip r:embed="rId21"/>
                          <a:stretch>
                            <a:fillRect/>
                          </a:stretch>
                        </pic:blipFill>
                        <pic:spPr>
                          <a:xfrm>
                            <a:off x="0" y="0"/>
                            <a:ext cx="2240280" cy="4853940"/>
                          </a:xfrm>
                          <a:prstGeom prst="rect"/>
                        </pic:spPr>
                      </pic:pic>
                    </a:graphicData>
                  </a:graphic>
                </wp:inline>
              </w:drawing>
            </w:r>
          </w:p>
        </w:tc>
        <w:tc>
          <w:tcPr>
            <w:tcW w:type="dxa" w:w="4848"/>
            <w:vAlign w:val="center"/>
          </w:tcPr>
          <w:p>
            <w:pPr>
              <w:jc w:val="center"/>
            </w:pPr>
            <w:r>
              <w:drawing>
                <wp:inline xmlns:a="http://schemas.openxmlformats.org/drawingml/2006/main" xmlns:pic="http://schemas.openxmlformats.org/drawingml/2006/picture">
                  <wp:extent cx="2240280" cy="4853940"/>
                  <wp:docPr id="1847849884" name="Picture 1847849884"/>
                  <wp:cNvGraphicFramePr>
                    <a:graphicFrameLocks noChangeAspect="1"/>
                  </wp:cNvGraphicFramePr>
                  <a:graphic>
                    <a:graphicData uri="http://schemas.openxmlformats.org/drawingml/2006/picture">
                      <pic:pic>
                        <pic:nvPicPr>
                          <pic:cNvPr id="0" name="Screenshot_20260618_175616_Home Assistant.jpg"/>
                          <pic:cNvPicPr/>
                        </pic:nvPicPr>
                        <pic:blipFill>
                          <a:blip r:embed="rId22"/>
                          <a:stretch>
                            <a:fillRect/>
                          </a:stretch>
                        </pic:blipFill>
                        <pic:spPr>
                          <a:xfrm>
                            <a:off x="0" y="0"/>
                            <a:ext cx="2240280" cy="4853940"/>
                          </a:xfrm>
                          <a:prstGeom prst="rect"/>
                        </pic:spPr>
                      </pic:pic>
                    </a:graphicData>
                  </a:graphic>
                </wp:inline>
              </w:drawing>
            </w:r>
          </w:p>
        </w:tc>
      </w:tr>
      <w:tr>
        <w:tc>
          <w:tcPr>
            <w:tcW w:type="dxa" w:w="4848"/>
            <w:vAlign w:val="top"/>
          </w:tcPr>
          <w:p>
            <w:r>
              <w:t>Current limit 28%, Soft OFF switch and live measured values</w:t>
            </w:r>
          </w:p>
        </w:tc>
        <w:tc>
          <w:tcPr>
            <w:tcW w:type="dxa" w:w="4848"/>
            <w:vAlign w:val="top"/>
          </w:tcPr>
          <w:p>
            <w:r>
              <w:t>Current limit 72% during phone-based HA control</w:t>
            </w:r>
          </w:p>
        </w:tc>
        <w:tc>
          <w:tcPr>
            <w:tcW w:type="dxa" w:w="4848"/>
            <w:vAlign w:val="top"/>
          </w:tcPr>
          <w:p>
            <w:r>
              <w:t>Current limit 100%, showing about 3 kW power</w:t>
            </w:r>
          </w:p>
        </w:tc>
      </w:tr>
    </w:tbl>
    <w:p>
      <w:r>
        <w:t>The screenshots show that configured current limit, voltage, the Soft OFF switch, measured current, measured voltage, power and CAN status can all be viewed from a phone.</w:t>
      </w:r>
    </w:p>
    <w:p>
      <w:pPr>
        <w:sectPr>
          <w:pgSz w:w="15840" w:h="12240" w:orient="landscape"/>
          <w:pgMar w:top="648" w:right="648" w:bottom="648" w:left="648" w:header="708" w:footer="708" w:gutter="0"/>
          <w:cols w:space="708"/>
          <w:docGrid w:linePitch="360"/>
        </w:sectPr>
      </w:pPr>
    </w:p>
    <w:p>
      <w:pPr>
        <w:pStyle w:val="Cmsor1"/>
      </w:pPr>
      <w:r>
        <w:rPr>
          <w:sz w:val="36"/>
        </w:rPr>
        <w:t>CAN-GO 2 v1.5.1 - Soft OFF and display sleep</w:t>
      </w:r>
    </w:p>
    <w:p>
      <w:r>
        <w:rPr>
          <w:sz w:val="20"/>
        </w:rPr>
        <w:t>The new screens show Soft OFF operation, WiFi / MQTT status, the display sleep shortcut, the Power screen and switches available from Home Assistant.</w:t>
      </w:r>
    </w:p>
    <w:tbl>
      <w:tblPr>
        <w:tblW w:type="auto" w:w="0"/>
        <w:jc w:val="center"/>
        <w:tblLayout w:type="fixed"/>
        <w:tblLook w:firstColumn="1" w:firstRow="1" w:lastColumn="0" w:lastRow="0" w:noHBand="0" w:noVBand="1" w:val="04A0"/>
      </w:tblPr>
      <w:tblGrid>
        <w:gridCol w:w="7272"/>
        <w:gridCol w:w="7272"/>
      </w:tblGrid>
      <w:tr>
        <w:tc>
          <w:tcPr>
            <w:tcW w:type="dxa" w:w="7272"/>
            <w:vAlign w:val="center"/>
          </w:tcPr>
          <w:p>
            <w:pPr>
              <w:jc w:val="center"/>
            </w:pPr>
            <w:r>
              <w:drawing>
                <wp:inline xmlns:a="http://schemas.openxmlformats.org/drawingml/2006/main" xmlns:pic="http://schemas.openxmlformats.org/drawingml/2006/picture">
                  <wp:extent cx="3977639" cy="2240737"/>
                  <wp:docPr id="1847849885" name="Picture 1847849885"/>
                  <wp:cNvGraphicFramePr>
                    <a:graphicFrameLocks noChangeAspect="1"/>
                  </wp:cNvGraphicFramePr>
                  <a:graphic>
                    <a:graphicData uri="http://schemas.openxmlformats.org/drawingml/2006/picture">
                      <pic:pic>
                        <pic:nvPicPr>
                          <pic:cNvPr id="0" name="15.jpg"/>
                          <pic:cNvPicPr/>
                        </pic:nvPicPr>
                        <pic:blipFill>
                          <a:blip r:embed="rId23"/>
                          <a:stretch>
                            <a:fillRect/>
                          </a:stretch>
                        </pic:blipFill>
                        <pic:spPr>
                          <a:xfrm>
                            <a:off x="0" y="0"/>
                            <a:ext cx="3977639" cy="2240737"/>
                          </a:xfrm>
                          <a:prstGeom prst="rect"/>
                        </pic:spPr>
                      </pic:pic>
                    </a:graphicData>
                  </a:graphic>
                </wp:inline>
              </w:drawing>
            </w:r>
          </w:p>
        </w:tc>
        <w:tc>
          <w:tcPr>
            <w:tcW w:type="dxa" w:w="7272"/>
            <w:vAlign w:val="center"/>
          </w:tcPr>
          <w:p>
            <w:pPr>
              <w:jc w:val="center"/>
            </w:pPr>
            <w:r>
              <w:drawing>
                <wp:inline xmlns:a="http://schemas.openxmlformats.org/drawingml/2006/main" xmlns:pic="http://schemas.openxmlformats.org/drawingml/2006/picture">
                  <wp:extent cx="3977639" cy="2240199"/>
                  <wp:docPr id="1847849886" name="Picture 1847849886"/>
                  <wp:cNvGraphicFramePr>
                    <a:graphicFrameLocks noChangeAspect="1"/>
                  </wp:cNvGraphicFramePr>
                  <a:graphic>
                    <a:graphicData uri="http://schemas.openxmlformats.org/drawingml/2006/picture">
                      <pic:pic>
                        <pic:nvPicPr>
                          <pic:cNvPr id="0" name="16.jpg"/>
                          <pic:cNvPicPr/>
                        </pic:nvPicPr>
                        <pic:blipFill>
                          <a:blip r:embed="rId24"/>
                          <a:stretch>
                            <a:fillRect/>
                          </a:stretch>
                        </pic:blipFill>
                        <pic:spPr>
                          <a:xfrm>
                            <a:off x="0" y="0"/>
                            <a:ext cx="3977639" cy="2240199"/>
                          </a:xfrm>
                          <a:prstGeom prst="rect"/>
                        </pic:spPr>
                      </pic:pic>
                    </a:graphicData>
                  </a:graphic>
                </wp:inline>
              </w:drawing>
            </w:r>
          </w:p>
        </w:tc>
      </w:tr>
      <w:tr>
        <w:tc>
          <w:tcPr>
            <w:tcW w:type="dxa" w:w="7272"/>
            <w:vAlign w:val="top"/>
          </w:tcPr>
          <w:p>
            <w:r>
              <w:t>Soft OFF display: the rectifier can be switched to 42 V standby while keeping previous settings.</w:t>
            </w:r>
          </w:p>
        </w:tc>
        <w:tc>
          <w:tcPr>
            <w:tcW w:type="dxa" w:w="7272"/>
            <w:vAlign w:val="top"/>
          </w:tcPr>
          <w:p>
            <w:r>
              <w:t>WiFi / MQTT status and display sleep shortcut, for example with a 5-minute dimming time.</w:t>
            </w:r>
          </w:p>
        </w:tc>
      </w:tr>
      <w:tr>
        <w:tc>
          <w:tcPr>
            <w:tcW w:type="dxa" w:w="7272"/>
            <w:vAlign w:val="center"/>
          </w:tcPr>
          <w:p>
            <w:pPr>
              <w:jc w:val="center"/>
            </w:pPr>
            <w:r>
              <w:drawing>
                <wp:inline xmlns:a="http://schemas.openxmlformats.org/drawingml/2006/main" xmlns:pic="http://schemas.openxmlformats.org/drawingml/2006/picture">
                  <wp:extent cx="3977639" cy="2240737"/>
                  <wp:docPr id="1847849887" name="Picture 1847849887"/>
                  <wp:cNvGraphicFramePr>
                    <a:graphicFrameLocks noChangeAspect="1"/>
                  </wp:cNvGraphicFramePr>
                  <a:graphic>
                    <a:graphicData uri="http://schemas.openxmlformats.org/drawingml/2006/picture">
                      <pic:pic>
                        <pic:nvPicPr>
                          <pic:cNvPr id="0" name="17.jpg"/>
                          <pic:cNvPicPr/>
                        </pic:nvPicPr>
                        <pic:blipFill>
                          <a:blip r:embed="rId25"/>
                          <a:stretch>
                            <a:fillRect/>
                          </a:stretch>
                        </pic:blipFill>
                        <pic:spPr>
                          <a:xfrm>
                            <a:off x="0" y="0"/>
                            <a:ext cx="3977639" cy="2240737"/>
                          </a:xfrm>
                          <a:prstGeom prst="rect"/>
                        </pic:spPr>
                      </pic:pic>
                    </a:graphicData>
                  </a:graphic>
                </wp:inline>
              </w:drawing>
            </w:r>
          </w:p>
        </w:tc>
        <w:tc>
          <w:tcPr>
            <w:tcW w:type="dxa" w:w="7272"/>
            <w:vAlign w:val="center"/>
          </w:tcPr>
          <w:p>
            <w:pPr>
              <w:jc w:val="center"/>
            </w:pPr>
            <w:r>
              <w:drawing>
                <wp:inline xmlns:a="http://schemas.openxmlformats.org/drawingml/2006/main" xmlns:pic="http://schemas.openxmlformats.org/drawingml/2006/picture">
                  <wp:extent cx="1874519" cy="4060330"/>
                  <wp:docPr id="1847849888" name="Picture 1847849888"/>
                  <wp:cNvGraphicFramePr>
                    <a:graphicFrameLocks noChangeAspect="1"/>
                  </wp:cNvGraphicFramePr>
                  <a:graphic>
                    <a:graphicData uri="http://schemas.openxmlformats.org/drawingml/2006/picture">
                      <pic:pic>
                        <pic:nvPicPr>
                          <pic:cNvPr id="0" name="18.jpg"/>
                          <pic:cNvPicPr/>
                        </pic:nvPicPr>
                        <pic:blipFill>
                          <a:blip r:embed="rId26"/>
                          <a:stretch>
                            <a:fillRect/>
                          </a:stretch>
                        </pic:blipFill>
                        <pic:spPr>
                          <a:xfrm>
                            <a:off x="0" y="0"/>
                            <a:ext cx="1874519" cy="4060330"/>
                          </a:xfrm>
                          <a:prstGeom prst="rect"/>
                        </pic:spPr>
                      </pic:pic>
                    </a:graphicData>
                  </a:graphic>
                </wp:inline>
              </w:drawing>
            </w:r>
          </w:p>
        </w:tc>
      </w:tr>
      <w:tr>
        <w:tc>
          <w:tcPr>
            <w:tcW w:type="dxa" w:w="7272"/>
            <w:vAlign w:val="top"/>
          </w:tcPr>
          <w:p>
            <w:r>
              <w:t>Power screen: live power, energy, temperature and reset function.</w:t>
            </w:r>
          </w:p>
        </w:tc>
        <w:tc>
          <w:tcPr>
            <w:tcW w:type="dxa" w:w="7272"/>
            <w:vAlign w:val="top"/>
          </w:tcPr>
          <w:p>
            <w:r>
              <w:t>Home Assistant view: Soft OFF switch, charging power, live measurements and CAN status.</w:t>
            </w:r>
          </w:p>
        </w:tc>
      </w:tr>
    </w:tbl>
    <w:sectPr w:rsidR="009B1DDB">
      <w:pgSz w:w="15840" w:h="12240" w:orient="landscape"/>
      <w:pgMar w:top="648" w:right="648" w:bottom="648" w:left="64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91914"/>
    <w:multiLevelType w:val="multilevel"/>
    <w:tmpl w:val="B590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B687A"/>
    <w:multiLevelType w:val="multilevel"/>
    <w:tmpl w:val="C2C6A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23279A"/>
    <w:multiLevelType w:val="multilevel"/>
    <w:tmpl w:val="17DC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194625"/>
    <w:multiLevelType w:val="multilevel"/>
    <w:tmpl w:val="9A483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6E3045"/>
    <w:multiLevelType w:val="multilevel"/>
    <w:tmpl w:val="22E2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BC7DCA"/>
    <w:multiLevelType w:val="multilevel"/>
    <w:tmpl w:val="04C42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A002E1"/>
    <w:multiLevelType w:val="multilevel"/>
    <w:tmpl w:val="38C2F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8AD7BB9"/>
    <w:multiLevelType w:val="multilevel"/>
    <w:tmpl w:val="766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E34BF9"/>
    <w:multiLevelType w:val="multilevel"/>
    <w:tmpl w:val="8402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AC4B36"/>
    <w:multiLevelType w:val="singleLevel"/>
    <w:tmpl w:val="50D6AD5A"/>
    <w:lvl w:ilvl="0">
      <w:start w:val="1"/>
      <w:numFmt w:val="bullet"/>
      <w:lvlText w:val="•"/>
      <w:lvlJc w:val="left"/>
      <w:pPr>
        <w:tabs>
          <w:tab w:val="num" w:pos="360"/>
        </w:tabs>
        <w:ind w:left="360" w:hanging="220"/>
      </w:pPr>
      <w:rPr>
        <w:rFonts w:ascii="Arial" w:hAnsi="Arial"/>
      </w:rPr>
    </w:lvl>
  </w:abstractNum>
  <w:num w:numId="1" w16cid:durableId="21200285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359"/>
    <w:rsid w:val="001F0200"/>
    <w:rsid w:val="002043FB"/>
    <w:rsid w:val="002613B7"/>
    <w:rsid w:val="002907D0"/>
    <w:rsid w:val="00401445"/>
    <w:rsid w:val="00407DAC"/>
    <w:rsid w:val="004E7561"/>
    <w:rsid w:val="00567359"/>
    <w:rsid w:val="009B1DDB"/>
    <w:rsid w:val="00BF4462"/>
    <w:rsid w:val="00C30075"/>
    <w:rsid w:val="00DD1A02"/>
    <w:rsid w:val="00E01B63"/>
    <w:rsid w:val="00EE370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675E7"/>
  <w15:chartTrackingRefBased/>
  <w15:docId w15:val="{1CE6AA28-40DA-4C5F-9965-5D0FB7450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5673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Cmsor2">
    <w:name w:val="heading 2"/>
    <w:basedOn w:val="Norml"/>
    <w:next w:val="Norml"/>
    <w:link w:val="Cmsor2Char"/>
    <w:uiPriority w:val="9"/>
    <w:semiHidden/>
    <w:unhideWhenUsed/>
    <w:qFormat/>
    <w:rsid w:val="005673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Cmsor3">
    <w:name w:val="heading 3"/>
    <w:basedOn w:val="Norml"/>
    <w:next w:val="Norml"/>
    <w:link w:val="Cmsor3Char"/>
    <w:uiPriority w:val="9"/>
    <w:semiHidden/>
    <w:unhideWhenUsed/>
    <w:qFormat/>
    <w:rsid w:val="00567359"/>
    <w:pPr>
      <w:keepNext/>
      <w:keepLines/>
      <w:spacing w:before="160" w:after="80"/>
      <w:outlineLvl w:val="2"/>
    </w:pPr>
    <w:rPr>
      <w:rFonts w:eastAsiaTheme="majorEastAsia" w:cstheme="majorBidi"/>
      <w:color w:val="2F5496" w:themeColor="accent1" w:themeShade="BF"/>
      <w:sz w:val="28"/>
      <w:szCs w:val="28"/>
    </w:rPr>
  </w:style>
  <w:style w:type="paragraph" w:styleId="Cmsor4">
    <w:name w:val="heading 4"/>
    <w:basedOn w:val="Norml"/>
    <w:next w:val="Norml"/>
    <w:link w:val="Cmsor4Char"/>
    <w:uiPriority w:val="9"/>
    <w:semiHidden/>
    <w:unhideWhenUsed/>
    <w:qFormat/>
    <w:rsid w:val="00567359"/>
    <w:pPr>
      <w:keepNext/>
      <w:keepLines/>
      <w:spacing w:before="80" w:after="40"/>
      <w:outlineLvl w:val="3"/>
    </w:pPr>
    <w:rPr>
      <w:rFonts w:eastAsiaTheme="majorEastAsia" w:cstheme="majorBidi"/>
      <w:i/>
      <w:iCs/>
      <w:color w:val="2F5496" w:themeColor="accent1" w:themeShade="BF"/>
    </w:rPr>
  </w:style>
  <w:style w:type="paragraph" w:styleId="Cmsor5">
    <w:name w:val="heading 5"/>
    <w:basedOn w:val="Norml"/>
    <w:next w:val="Norml"/>
    <w:link w:val="Cmsor5Char"/>
    <w:uiPriority w:val="9"/>
    <w:semiHidden/>
    <w:unhideWhenUsed/>
    <w:qFormat/>
    <w:rsid w:val="00567359"/>
    <w:pPr>
      <w:keepNext/>
      <w:keepLines/>
      <w:spacing w:before="80" w:after="40"/>
      <w:outlineLvl w:val="4"/>
    </w:pPr>
    <w:rPr>
      <w:rFonts w:eastAsiaTheme="majorEastAsia" w:cstheme="majorBidi"/>
      <w:color w:val="2F5496" w:themeColor="accent1" w:themeShade="BF"/>
    </w:rPr>
  </w:style>
  <w:style w:type="paragraph" w:styleId="Cmsor6">
    <w:name w:val="heading 6"/>
    <w:basedOn w:val="Norml"/>
    <w:next w:val="Norml"/>
    <w:link w:val="Cmsor6Char"/>
    <w:uiPriority w:val="9"/>
    <w:semiHidden/>
    <w:unhideWhenUsed/>
    <w:qFormat/>
    <w:rsid w:val="00567359"/>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567359"/>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567359"/>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567359"/>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567359"/>
    <w:rPr>
      <w:rFonts w:asciiTheme="majorHAnsi" w:eastAsiaTheme="majorEastAsia" w:hAnsiTheme="majorHAnsi" w:cstheme="majorBidi"/>
      <w:color w:val="2F5496" w:themeColor="accent1" w:themeShade="BF"/>
      <w:sz w:val="40"/>
      <w:szCs w:val="40"/>
    </w:rPr>
  </w:style>
  <w:style w:type="character" w:customStyle="1" w:styleId="Cmsor2Char">
    <w:name w:val="Címsor 2 Char"/>
    <w:basedOn w:val="Bekezdsalapbettpusa"/>
    <w:link w:val="Cmsor2"/>
    <w:uiPriority w:val="9"/>
    <w:semiHidden/>
    <w:rsid w:val="00567359"/>
    <w:rPr>
      <w:rFonts w:asciiTheme="majorHAnsi" w:eastAsiaTheme="majorEastAsia" w:hAnsiTheme="majorHAnsi" w:cstheme="majorBidi"/>
      <w:color w:val="2F5496" w:themeColor="accent1" w:themeShade="BF"/>
      <w:sz w:val="32"/>
      <w:szCs w:val="32"/>
    </w:rPr>
  </w:style>
  <w:style w:type="character" w:customStyle="1" w:styleId="Cmsor3Char">
    <w:name w:val="Címsor 3 Char"/>
    <w:basedOn w:val="Bekezdsalapbettpusa"/>
    <w:link w:val="Cmsor3"/>
    <w:uiPriority w:val="9"/>
    <w:semiHidden/>
    <w:rsid w:val="00567359"/>
    <w:rPr>
      <w:rFonts w:eastAsiaTheme="majorEastAsia" w:cstheme="majorBidi"/>
      <w:color w:val="2F5496" w:themeColor="accent1" w:themeShade="BF"/>
      <w:sz w:val="28"/>
      <w:szCs w:val="28"/>
    </w:rPr>
  </w:style>
  <w:style w:type="character" w:customStyle="1" w:styleId="Cmsor4Char">
    <w:name w:val="Címsor 4 Char"/>
    <w:basedOn w:val="Bekezdsalapbettpusa"/>
    <w:link w:val="Cmsor4"/>
    <w:uiPriority w:val="9"/>
    <w:semiHidden/>
    <w:rsid w:val="00567359"/>
    <w:rPr>
      <w:rFonts w:eastAsiaTheme="majorEastAsia" w:cstheme="majorBidi"/>
      <w:i/>
      <w:iCs/>
      <w:color w:val="2F5496" w:themeColor="accent1" w:themeShade="BF"/>
    </w:rPr>
  </w:style>
  <w:style w:type="character" w:customStyle="1" w:styleId="Cmsor5Char">
    <w:name w:val="Címsor 5 Char"/>
    <w:basedOn w:val="Bekezdsalapbettpusa"/>
    <w:link w:val="Cmsor5"/>
    <w:uiPriority w:val="9"/>
    <w:semiHidden/>
    <w:rsid w:val="00567359"/>
    <w:rPr>
      <w:rFonts w:eastAsiaTheme="majorEastAsia" w:cstheme="majorBidi"/>
      <w:color w:val="2F5496" w:themeColor="accent1" w:themeShade="BF"/>
    </w:rPr>
  </w:style>
  <w:style w:type="character" w:customStyle="1" w:styleId="Cmsor6Char">
    <w:name w:val="Címsor 6 Char"/>
    <w:basedOn w:val="Bekezdsalapbettpusa"/>
    <w:link w:val="Cmsor6"/>
    <w:uiPriority w:val="9"/>
    <w:semiHidden/>
    <w:rsid w:val="00567359"/>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567359"/>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567359"/>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567359"/>
    <w:rPr>
      <w:rFonts w:eastAsiaTheme="majorEastAsia" w:cstheme="majorBidi"/>
      <w:color w:val="272727" w:themeColor="text1" w:themeTint="D8"/>
    </w:rPr>
  </w:style>
  <w:style w:type="paragraph" w:styleId="Cm">
    <w:name w:val="Title"/>
    <w:basedOn w:val="Norml"/>
    <w:next w:val="Norml"/>
    <w:link w:val="CmChar"/>
    <w:uiPriority w:val="10"/>
    <w:qFormat/>
    <w:rsid w:val="005673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567359"/>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567359"/>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567359"/>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567359"/>
    <w:pPr>
      <w:spacing w:before="160"/>
      <w:jc w:val="center"/>
    </w:pPr>
    <w:rPr>
      <w:i/>
      <w:iCs/>
      <w:color w:val="404040" w:themeColor="text1" w:themeTint="BF"/>
    </w:rPr>
  </w:style>
  <w:style w:type="character" w:customStyle="1" w:styleId="IdzetChar">
    <w:name w:val="Idézet Char"/>
    <w:basedOn w:val="Bekezdsalapbettpusa"/>
    <w:link w:val="Idzet"/>
    <w:uiPriority w:val="29"/>
    <w:rsid w:val="00567359"/>
    <w:rPr>
      <w:i/>
      <w:iCs/>
      <w:color w:val="404040" w:themeColor="text1" w:themeTint="BF"/>
    </w:rPr>
  </w:style>
  <w:style w:type="paragraph" w:styleId="Listaszerbekezds">
    <w:name w:val="List Paragraph"/>
    <w:basedOn w:val="Norml"/>
    <w:uiPriority w:val="34"/>
    <w:qFormat/>
    <w:rsid w:val="00567359"/>
    <w:pPr>
      <w:ind w:left="720"/>
      <w:contextualSpacing/>
    </w:pPr>
  </w:style>
  <w:style w:type="character" w:styleId="Erskiemels">
    <w:name w:val="Intense Emphasis"/>
    <w:basedOn w:val="Bekezdsalapbettpusa"/>
    <w:uiPriority w:val="21"/>
    <w:qFormat/>
    <w:rsid w:val="00567359"/>
    <w:rPr>
      <w:i/>
      <w:iCs/>
      <w:color w:val="2F5496" w:themeColor="accent1" w:themeShade="BF"/>
    </w:rPr>
  </w:style>
  <w:style w:type="paragraph" w:styleId="Kiemeltidzet">
    <w:name w:val="Intense Quote"/>
    <w:basedOn w:val="Norml"/>
    <w:next w:val="Norml"/>
    <w:link w:val="KiemeltidzetChar"/>
    <w:uiPriority w:val="30"/>
    <w:qFormat/>
    <w:rsid w:val="005673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iemeltidzetChar">
    <w:name w:val="Kiemelt idézet Char"/>
    <w:basedOn w:val="Bekezdsalapbettpusa"/>
    <w:link w:val="Kiemeltidzet"/>
    <w:uiPriority w:val="30"/>
    <w:rsid w:val="00567359"/>
    <w:rPr>
      <w:i/>
      <w:iCs/>
      <w:color w:val="2F5496" w:themeColor="accent1" w:themeShade="BF"/>
    </w:rPr>
  </w:style>
  <w:style w:type="character" w:styleId="Ershivatkozs">
    <w:name w:val="Intense Reference"/>
    <w:basedOn w:val="Bekezdsalapbettpusa"/>
    <w:uiPriority w:val="32"/>
    <w:qFormat/>
    <w:rsid w:val="0056735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0" Type="http://schemas.openxmlformats.org/officeDocument/2006/relationships/image" Target="media/image13.jpg"/><Relationship Id="rId21" Type="http://schemas.openxmlformats.org/officeDocument/2006/relationships/image" Target="media/image14.jpg"/><Relationship Id="rId22" Type="http://schemas.openxmlformats.org/officeDocument/2006/relationships/image" Target="media/image15.jpg"/><Relationship Id="rId23" Type="http://schemas.openxmlformats.org/officeDocument/2006/relationships/image" Target="media/image16.jpg"/><Relationship Id="rId24" Type="http://schemas.openxmlformats.org/officeDocument/2006/relationships/image" Target="media/image17.jpg"/><Relationship Id="rId25" Type="http://schemas.openxmlformats.org/officeDocument/2006/relationships/image" Target="media/image18.jpg"/><Relationship Id="rId26" Type="http://schemas.openxmlformats.org/officeDocument/2006/relationships/image" Target="media/image19.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E3C15-6FFB-47EF-B5C3-895CBD8D6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742</Words>
  <Characters>5125</Characters>
  <Application>Microsoft Office Word</Application>
  <DocSecurity>0</DocSecurity>
  <Lines>42</Lines>
  <Paragraphs>11</Paragraphs>
  <ScaleCrop>false</ScaleCrop>
  <HeadingPairs>
    <vt:vector size="2" baseType="variant">
      <vt:variant>
        <vt:lpstr>Cím</vt:lpstr>
      </vt:variant>
      <vt:variant>
        <vt:i4>1</vt:i4>
      </vt:variant>
    </vt:vector>
  </HeadingPairs>
  <TitlesOfParts>
    <vt:vector size="1" baseType="lpstr">
      <vt:lpstr>CAN-GO 2 – Huawei tápegységvezérlő Home Assistant támogatással</vt:lpstr>
    </vt:vector>
  </TitlesOfParts>
  <Company/>
  <LinksUpToDate>false</LinksUpToDate>
  <CharactersWithSpaces>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CAN-GO 2 User Manual</dc:title>
  <dc:subject>CAN-GO 2 Huawei rectifier controller</dc:subject>
  <dc:creator>Ádám Farkas</dc:creator>
  <cp:keywords>CAN-GO 2, Huawei, telecom tápegység, napelem, akkumulátortöltés, Home Assistant, MQTT</cp:keywords>
  <dc:description>English user manual generated from the v1.5.1 Hungarian manual.</dc:description>
  <cp:lastModifiedBy>Ádám Farkas</cp:lastModifiedBy>
  <cp:revision>2</cp:revision>
  <dcterms:created xsi:type="dcterms:W3CDTF">2026-04-26T17:30:00Z</dcterms:created>
  <dcterms:modified xsi:type="dcterms:W3CDTF">2026-06-08T14:36:00Z</dcterms:modified>
</cp:coreProperties>
</file>